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DB57C" w14:textId="77777777" w:rsidR="00446AB4" w:rsidRDefault="00446AB4" w:rsidP="003A740A">
      <w:pPr>
        <w:pStyle w:val="Header"/>
        <w:rPr>
          <w:rFonts w:ascii="Arial Narrow" w:hAnsi="Arial Narrow"/>
          <w:kern w:val="0"/>
          <w:sz w:val="20"/>
          <w:szCs w:val="20"/>
          <w:lang w:val="en-US"/>
          <w14:ligatures w14:val="none"/>
        </w:rPr>
      </w:pPr>
    </w:p>
    <w:p w14:paraId="0866B139" w14:textId="77777777" w:rsidR="00446AB4" w:rsidRDefault="00446AB4" w:rsidP="003A740A">
      <w:pPr>
        <w:pStyle w:val="Header"/>
        <w:rPr>
          <w:rFonts w:ascii="Arial Narrow" w:hAnsi="Arial Narrow"/>
          <w:kern w:val="0"/>
          <w:sz w:val="20"/>
          <w:szCs w:val="20"/>
          <w:lang w:val="en-US"/>
          <w14:ligatures w14:val="none"/>
        </w:rPr>
      </w:pPr>
    </w:p>
    <w:p w14:paraId="11EFC471" w14:textId="77777777" w:rsidR="00446AB4" w:rsidRDefault="00446AB4" w:rsidP="003A740A">
      <w:pPr>
        <w:pStyle w:val="Header"/>
        <w:rPr>
          <w:rFonts w:ascii="Arial Narrow" w:hAnsi="Arial Narrow"/>
          <w:kern w:val="0"/>
          <w:sz w:val="20"/>
          <w:szCs w:val="20"/>
          <w:lang w:val="en-US"/>
          <w14:ligatures w14:val="none"/>
        </w:rPr>
      </w:pPr>
    </w:p>
    <w:p w14:paraId="324FCEE9" w14:textId="77777777" w:rsidR="00446AB4" w:rsidRDefault="00446AB4" w:rsidP="003A740A">
      <w:pPr>
        <w:pStyle w:val="Header"/>
        <w:rPr>
          <w:rFonts w:ascii="Arial Narrow" w:hAnsi="Arial Narrow"/>
          <w:kern w:val="0"/>
          <w:sz w:val="20"/>
          <w:szCs w:val="20"/>
          <w:lang w:val="en-US"/>
          <w14:ligatures w14:val="none"/>
        </w:rPr>
      </w:pPr>
    </w:p>
    <w:p w14:paraId="2FB23FD5" w14:textId="77777777" w:rsidR="00446AB4" w:rsidRDefault="00446AB4" w:rsidP="003A740A">
      <w:pPr>
        <w:pStyle w:val="Header"/>
        <w:rPr>
          <w:rFonts w:ascii="Arial Narrow" w:hAnsi="Arial Narrow"/>
          <w:kern w:val="0"/>
          <w:sz w:val="20"/>
          <w:szCs w:val="20"/>
          <w:lang w:val="en-US"/>
          <w14:ligatures w14:val="none"/>
        </w:rPr>
      </w:pPr>
    </w:p>
    <w:p w14:paraId="2B74E4DF" w14:textId="77777777" w:rsidR="00446AB4" w:rsidRDefault="00446AB4" w:rsidP="003A740A">
      <w:pPr>
        <w:pStyle w:val="Header"/>
        <w:rPr>
          <w:rFonts w:ascii="Arial Narrow" w:hAnsi="Arial Narrow"/>
          <w:kern w:val="0"/>
          <w:sz w:val="20"/>
          <w:szCs w:val="20"/>
          <w:lang w:val="en-US"/>
          <w14:ligatures w14:val="none"/>
        </w:rPr>
      </w:pPr>
    </w:p>
    <w:p w14:paraId="52BC9361" w14:textId="6447A43F" w:rsidR="00D375C4" w:rsidRPr="00446AB4" w:rsidRDefault="00D375C4" w:rsidP="003A740A">
      <w:pPr>
        <w:pStyle w:val="Header"/>
        <w:rPr>
          <w:rFonts w:ascii="Arial Narrow" w:hAnsi="Arial Narrow"/>
          <w:kern w:val="0"/>
          <w:sz w:val="20"/>
          <w:szCs w:val="20"/>
          <w:lang w:val="en-US"/>
          <w14:ligatures w14:val="none"/>
        </w:rPr>
      </w:pPr>
      <w:r w:rsidRPr="00446AB4">
        <w:rPr>
          <w:rFonts w:ascii="Arial Narrow" w:hAnsi="Arial Narrow"/>
          <w:kern w:val="0"/>
          <w:sz w:val="20"/>
          <w:szCs w:val="20"/>
          <w:lang w:val="en-US"/>
          <w14:ligatures w14:val="none"/>
        </w:rPr>
        <w:t>BNP PARIBAS ASSET MANAGEMENT UK L</w:t>
      </w:r>
      <w:r w:rsidR="00D9411F" w:rsidRPr="00446AB4">
        <w:rPr>
          <w:rFonts w:ascii="Arial Narrow" w:hAnsi="Arial Narrow"/>
          <w:kern w:val="0"/>
          <w:sz w:val="20"/>
          <w:szCs w:val="20"/>
          <w:lang w:val="en-US"/>
          <w14:ligatures w14:val="none"/>
        </w:rPr>
        <w:t>IMI</w:t>
      </w:r>
      <w:r w:rsidRPr="00446AB4">
        <w:rPr>
          <w:rFonts w:ascii="Arial Narrow" w:hAnsi="Arial Narrow"/>
          <w:kern w:val="0"/>
          <w:sz w:val="20"/>
          <w:szCs w:val="20"/>
          <w:lang w:val="en-US"/>
          <w14:ligatures w14:val="none"/>
        </w:rPr>
        <w:t>T</w:t>
      </w:r>
      <w:r w:rsidR="00D9411F" w:rsidRPr="00446AB4">
        <w:rPr>
          <w:rFonts w:ascii="Arial Narrow" w:hAnsi="Arial Narrow"/>
          <w:kern w:val="0"/>
          <w:sz w:val="20"/>
          <w:szCs w:val="20"/>
          <w:lang w:val="en-US"/>
          <w14:ligatures w14:val="none"/>
        </w:rPr>
        <w:t>E</w:t>
      </w:r>
      <w:r w:rsidRPr="00446AB4">
        <w:rPr>
          <w:rFonts w:ascii="Arial Narrow" w:hAnsi="Arial Narrow"/>
          <w:kern w:val="0"/>
          <w:sz w:val="20"/>
          <w:szCs w:val="20"/>
          <w:lang w:val="en-US"/>
          <w14:ligatures w14:val="none"/>
        </w:rPr>
        <w:t>D</w:t>
      </w:r>
    </w:p>
    <w:p w14:paraId="3E05D4E7" w14:textId="59B753A4" w:rsidR="00D375C4" w:rsidRPr="00EB68C9" w:rsidRDefault="00E15FD3" w:rsidP="00EB68C9">
      <w:pPr>
        <w:pStyle w:val="ProductCard"/>
        <w:jc w:val="left"/>
        <w:rPr>
          <w:color w:val="auto"/>
          <w:sz w:val="60"/>
          <w:szCs w:val="60"/>
        </w:rPr>
      </w:pPr>
      <w:r w:rsidRPr="00EB68C9">
        <w:rPr>
          <w:color w:val="auto"/>
          <w:sz w:val="60"/>
          <w:szCs w:val="60"/>
        </w:rPr>
        <w:t>202</w:t>
      </w:r>
      <w:r w:rsidR="00F93818">
        <w:rPr>
          <w:color w:val="auto"/>
          <w:sz w:val="60"/>
          <w:szCs w:val="60"/>
        </w:rPr>
        <w:t>4</w:t>
      </w:r>
      <w:r w:rsidRPr="00EB68C9">
        <w:rPr>
          <w:color w:val="auto"/>
          <w:sz w:val="60"/>
          <w:szCs w:val="60"/>
        </w:rPr>
        <w:t xml:space="preserve"> </w:t>
      </w:r>
      <w:r w:rsidR="003802E5" w:rsidRPr="00EB68C9">
        <w:rPr>
          <w:color w:val="auto"/>
          <w:sz w:val="60"/>
          <w:szCs w:val="60"/>
        </w:rPr>
        <w:t>TCFD entity-level disclosures</w:t>
      </w:r>
    </w:p>
    <w:p w14:paraId="65AC8338" w14:textId="4050D7B9" w:rsidR="00D375C4" w:rsidRPr="00390AE4" w:rsidRDefault="00D26704">
      <w:pPr>
        <w:rPr>
          <w:rFonts w:ascii="BNPP Rounded Light" w:hAnsi="BNPP Rounded Light"/>
          <w:b/>
          <w:bCs/>
          <w:sz w:val="28"/>
          <w:szCs w:val="28"/>
        </w:rPr>
      </w:pPr>
      <w:r>
        <w:rPr>
          <w:noProof/>
        </w:rPr>
        <mc:AlternateContent>
          <mc:Choice Requires="wps">
            <w:drawing>
              <wp:anchor distT="0" distB="0" distL="114300" distR="114300" simplePos="0" relativeHeight="251658240" behindDoc="0" locked="0" layoutInCell="1" allowOverlap="1" wp14:anchorId="7870BAC8" wp14:editId="6EA38304">
                <wp:simplePos x="0" y="0"/>
                <wp:positionH relativeFrom="margin">
                  <wp:align>center</wp:align>
                </wp:positionH>
                <wp:positionV relativeFrom="paragraph">
                  <wp:posOffset>180340</wp:posOffset>
                </wp:positionV>
                <wp:extent cx="6891655" cy="0"/>
                <wp:effectExtent l="0" t="19050" r="42545" b="38100"/>
                <wp:wrapNone/>
                <wp:docPr id="5" name="Connecteur droit 1"/>
                <wp:cNvGraphicFramePr/>
                <a:graphic xmlns:a="http://schemas.openxmlformats.org/drawingml/2006/main">
                  <a:graphicData uri="http://schemas.microsoft.com/office/word/2010/wordprocessingShape">
                    <wps:wsp>
                      <wps:cNvCnPr/>
                      <wps:spPr>
                        <a:xfrm>
                          <a:off x="0" y="0"/>
                          <a:ext cx="6891655" cy="0"/>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359A2BA" id="Connecteur droit 1"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4.2pt" to="542.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" strokecolor="black [3213]" strokeweight="4.5pt">
                <v:stroke linestyle="thickThin" joinstyle="miter"/>
                <w10:wrap anchorx="margin"/>
              </v:line>
            </w:pict>
          </mc:Fallback>
        </mc:AlternateContent>
      </w:r>
    </w:p>
    <w:p w14:paraId="17F57F5C" w14:textId="709800E9" w:rsidR="00E2120E" w:rsidRPr="00F93818" w:rsidRDefault="00E2120E" w:rsidP="00BF184C">
      <w:pPr>
        <w:pStyle w:val="Heading1"/>
        <w:rPr>
          <w:noProof/>
          <w:lang w:val="en-GB"/>
        </w:rPr>
      </w:pPr>
      <w:r w:rsidRPr="00F93818">
        <w:rPr>
          <w:noProof/>
          <w:lang w:val="en-GB"/>
        </w:rPr>
        <w:t>about BNP PARIBAS ASSET MANAGEMENT UK L</w:t>
      </w:r>
      <w:r w:rsidR="00143282" w:rsidRPr="00F93818">
        <w:rPr>
          <w:noProof/>
          <w:lang w:val="en-GB"/>
        </w:rPr>
        <w:t>IMI</w:t>
      </w:r>
      <w:r w:rsidRPr="00F93818">
        <w:rPr>
          <w:noProof/>
          <w:lang w:val="en-GB"/>
        </w:rPr>
        <w:t>T</w:t>
      </w:r>
      <w:r w:rsidR="00143282" w:rsidRPr="00F93818">
        <w:rPr>
          <w:noProof/>
          <w:lang w:val="en-GB"/>
        </w:rPr>
        <w:t>E</w:t>
      </w:r>
      <w:r w:rsidRPr="00F93818">
        <w:rPr>
          <w:noProof/>
          <w:lang w:val="en-GB"/>
        </w:rPr>
        <w:t>D</w:t>
      </w:r>
    </w:p>
    <w:p w14:paraId="4023A24C" w14:textId="77777777" w:rsidR="00E2120E" w:rsidRPr="001F4A60" w:rsidRDefault="00E2120E" w:rsidP="00E2120E">
      <w:pPr>
        <w:suppressAutoHyphens/>
        <w:spacing w:before="80" w:after="80" w:line="252" w:lineRule="auto"/>
        <w:jc w:val="both"/>
        <w:rPr>
          <w:rFonts w:ascii="BNPP Rounded Light" w:eastAsia="SimSun" w:hAnsi="BNPP Rounded Light" w:cs="Calibri"/>
          <w:color w:val="00000A"/>
          <w:sz w:val="24"/>
          <w:szCs w:val="24"/>
          <w:lang w:val="en-US" w:eastAsia="zh-TW"/>
        </w:rPr>
      </w:pPr>
    </w:p>
    <w:p w14:paraId="32160817" w14:textId="2DDBA104" w:rsidR="00E2120E" w:rsidRPr="00AE4F39" w:rsidRDefault="00E2120E" w:rsidP="00E2120E">
      <w:pPr>
        <w:suppressAutoHyphens/>
        <w:spacing w:before="80" w:after="120"/>
        <w:jc w:val="both"/>
        <w:rPr>
          <w:rFonts w:ascii="Arial Narrow" w:eastAsia="SimSun" w:hAnsi="Arial Narrow" w:cs="Calibri"/>
          <w:color w:val="00000A"/>
          <w:sz w:val="21"/>
          <w:szCs w:val="21"/>
          <w:lang w:val="en-US" w:eastAsia="zh-TW"/>
        </w:rPr>
      </w:pPr>
      <w:r w:rsidRPr="00AE4F39">
        <w:rPr>
          <w:rFonts w:ascii="Arial Narrow" w:eastAsia="SimSun" w:hAnsi="Arial Narrow" w:cs="Calibri"/>
          <w:color w:val="00000A"/>
          <w:sz w:val="21"/>
          <w:szCs w:val="21"/>
          <w:lang w:eastAsia="zh-TW"/>
        </w:rPr>
        <w:t xml:space="preserve">BNP PARIBAS ASSET MANAGEMENT UK </w:t>
      </w:r>
      <w:r w:rsidR="00167C9F" w:rsidRPr="00AE4F39">
        <w:rPr>
          <w:rFonts w:ascii="Arial Narrow" w:eastAsia="SimSun" w:hAnsi="Arial Narrow" w:cs="Calibri"/>
          <w:color w:val="00000A"/>
          <w:sz w:val="21"/>
          <w:szCs w:val="21"/>
          <w:lang w:eastAsia="zh-TW"/>
        </w:rPr>
        <w:t xml:space="preserve">Limited </w:t>
      </w:r>
      <w:r w:rsidRPr="00AE4F39">
        <w:rPr>
          <w:rFonts w:ascii="Arial Narrow" w:eastAsia="SimSun" w:hAnsi="Arial Narrow" w:cs="Calibri"/>
          <w:color w:val="00000A"/>
          <w:sz w:val="21"/>
          <w:szCs w:val="21"/>
          <w:lang w:eastAsia="zh-TW"/>
        </w:rPr>
        <w:t>(BNPP AM UK), is a UK investment manager</w:t>
      </w:r>
      <w:r w:rsidR="00D32E01" w:rsidRPr="00AE4F39">
        <w:rPr>
          <w:rFonts w:ascii="Arial Narrow" w:eastAsia="SimSun" w:hAnsi="Arial Narrow" w:cs="Calibri"/>
          <w:color w:val="00000A"/>
          <w:sz w:val="21"/>
          <w:szCs w:val="21"/>
          <w:lang w:eastAsia="zh-TW"/>
        </w:rPr>
        <w:t xml:space="preserve"> authorised and regulated by the </w:t>
      </w:r>
      <w:r w:rsidR="009F031C">
        <w:rPr>
          <w:rFonts w:ascii="Arial Narrow" w:eastAsia="SimSun" w:hAnsi="Arial Narrow" w:cs="Calibri"/>
          <w:color w:val="00000A"/>
          <w:sz w:val="21"/>
          <w:szCs w:val="21"/>
          <w:lang w:eastAsia="zh-TW"/>
        </w:rPr>
        <w:t xml:space="preserve">UK </w:t>
      </w:r>
      <w:r w:rsidR="00D32E01" w:rsidRPr="00AE4F39">
        <w:rPr>
          <w:rFonts w:ascii="Arial Narrow" w:eastAsia="SimSun" w:hAnsi="Arial Narrow" w:cs="Calibri"/>
          <w:color w:val="00000A"/>
          <w:sz w:val="21"/>
          <w:szCs w:val="21"/>
          <w:lang w:eastAsia="zh-TW"/>
        </w:rPr>
        <w:t>Financial Conduct Authority (the</w:t>
      </w:r>
      <w:r w:rsidR="00235C83">
        <w:rPr>
          <w:rFonts w:ascii="Arial Narrow" w:eastAsia="SimSun" w:hAnsi="Arial Narrow" w:cs="Calibri"/>
          <w:color w:val="00000A"/>
          <w:sz w:val="21"/>
          <w:szCs w:val="21"/>
          <w:lang w:eastAsia="zh-TW"/>
        </w:rPr>
        <w:t xml:space="preserve"> </w:t>
      </w:r>
      <w:r w:rsidR="00D32E01" w:rsidRPr="00AE4F39">
        <w:rPr>
          <w:rFonts w:ascii="Arial Narrow" w:eastAsia="SimSun" w:hAnsi="Arial Narrow" w:cs="Calibri"/>
          <w:color w:val="00000A"/>
          <w:sz w:val="21"/>
          <w:szCs w:val="21"/>
          <w:lang w:eastAsia="zh-TW"/>
        </w:rPr>
        <w:t>FCA)</w:t>
      </w:r>
      <w:r w:rsidRPr="00AE4F39">
        <w:rPr>
          <w:rFonts w:ascii="Arial Narrow" w:eastAsia="SimSun" w:hAnsi="Arial Narrow" w:cs="Calibri"/>
          <w:color w:val="00000A"/>
          <w:sz w:val="21"/>
          <w:szCs w:val="21"/>
          <w:lang w:eastAsia="zh-TW"/>
        </w:rPr>
        <w:t xml:space="preserve">. </w:t>
      </w:r>
    </w:p>
    <w:p w14:paraId="124122F7" w14:textId="7FC1C66D" w:rsidR="00E2120E" w:rsidRPr="00AE4F39" w:rsidRDefault="00E2120E" w:rsidP="00EF59AC">
      <w:pPr>
        <w:jc w:val="both"/>
        <w:rPr>
          <w:rFonts w:ascii="Arial Narrow" w:eastAsia="SimSun" w:hAnsi="Arial Narrow" w:cs="Calibri"/>
          <w:color w:val="00000A"/>
          <w:sz w:val="21"/>
          <w:szCs w:val="21"/>
          <w:lang w:eastAsia="zh-TW"/>
        </w:rPr>
      </w:pPr>
      <w:r w:rsidRPr="00AE4F39">
        <w:rPr>
          <w:rFonts w:ascii="Arial Narrow" w:eastAsia="SimSun" w:hAnsi="Arial Narrow" w:cs="Calibri"/>
          <w:color w:val="00000A"/>
          <w:sz w:val="21"/>
          <w:szCs w:val="21"/>
          <w:lang w:eastAsia="zh-TW"/>
        </w:rPr>
        <w:t xml:space="preserve">BNPP AM UK is </w:t>
      </w:r>
      <w:r w:rsidR="00E715E2" w:rsidRPr="00AE4F39">
        <w:rPr>
          <w:rFonts w:ascii="Arial Narrow" w:eastAsia="SimSun" w:hAnsi="Arial Narrow" w:cs="Calibri"/>
          <w:color w:val="00000A"/>
          <w:sz w:val="21"/>
          <w:szCs w:val="21"/>
          <w:lang w:eastAsia="zh-TW"/>
        </w:rPr>
        <w:t xml:space="preserve">a subsidiary </w:t>
      </w:r>
      <w:r w:rsidRPr="00AE4F39">
        <w:rPr>
          <w:rFonts w:ascii="Arial Narrow" w:eastAsia="SimSun" w:hAnsi="Arial Narrow" w:cs="Calibri"/>
          <w:color w:val="00000A"/>
          <w:sz w:val="21"/>
          <w:szCs w:val="21"/>
          <w:lang w:eastAsia="zh-TW"/>
        </w:rPr>
        <w:t xml:space="preserve">of </w:t>
      </w:r>
      <w:r w:rsidR="0034091F" w:rsidRPr="00AE4F39">
        <w:rPr>
          <w:rFonts w:ascii="Arial Narrow" w:eastAsia="SimSun" w:hAnsi="Arial Narrow" w:cs="Calibri"/>
          <w:color w:val="00000A"/>
          <w:sz w:val="21"/>
          <w:szCs w:val="21"/>
          <w:lang w:eastAsia="zh-TW"/>
        </w:rPr>
        <w:t xml:space="preserve">BNP PARIBAS ASSET MANAGEMENT </w:t>
      </w:r>
      <w:r w:rsidRPr="00AE4F39">
        <w:rPr>
          <w:rFonts w:ascii="Arial Narrow" w:eastAsia="SimSun" w:hAnsi="Arial Narrow" w:cs="Calibri"/>
          <w:color w:val="00000A"/>
          <w:sz w:val="21"/>
          <w:szCs w:val="21"/>
          <w:lang w:eastAsia="zh-TW"/>
        </w:rPr>
        <w:t>Holding (BNPP AM), the asset management business of the BNP Paribas Group. As of 31</w:t>
      </w:r>
      <w:r w:rsidR="00EC7863" w:rsidRPr="00AE4F39">
        <w:rPr>
          <w:rFonts w:ascii="Arial Narrow" w:eastAsia="SimSun" w:hAnsi="Arial Narrow" w:cs="Calibri"/>
          <w:color w:val="00000A"/>
          <w:sz w:val="21"/>
          <w:szCs w:val="21"/>
          <w:lang w:eastAsia="zh-TW"/>
        </w:rPr>
        <w:t xml:space="preserve"> December </w:t>
      </w:r>
      <w:r w:rsidRPr="00AE4F39">
        <w:rPr>
          <w:rFonts w:ascii="Arial Narrow" w:eastAsia="SimSun" w:hAnsi="Arial Narrow" w:cs="Calibri"/>
          <w:color w:val="00000A"/>
          <w:sz w:val="21"/>
          <w:szCs w:val="21"/>
          <w:lang w:eastAsia="zh-TW"/>
        </w:rPr>
        <w:t>202</w:t>
      </w:r>
      <w:r w:rsidR="00F93818">
        <w:rPr>
          <w:rFonts w:ascii="Arial Narrow" w:eastAsia="SimSun" w:hAnsi="Arial Narrow" w:cs="Calibri"/>
          <w:color w:val="00000A"/>
          <w:sz w:val="21"/>
          <w:szCs w:val="21"/>
          <w:lang w:eastAsia="zh-TW"/>
        </w:rPr>
        <w:t>4</w:t>
      </w:r>
      <w:r w:rsidRPr="00AE4F39">
        <w:rPr>
          <w:rFonts w:ascii="Arial Narrow" w:eastAsia="SimSun" w:hAnsi="Arial Narrow" w:cs="Calibri"/>
          <w:color w:val="00000A"/>
          <w:sz w:val="21"/>
          <w:szCs w:val="21"/>
          <w:lang w:eastAsia="zh-TW"/>
        </w:rPr>
        <w:t>, BNPP AM managed €</w:t>
      </w:r>
      <w:r w:rsidR="00F93818">
        <w:rPr>
          <w:rFonts w:ascii="Arial Narrow" w:eastAsia="SimSun" w:hAnsi="Arial Narrow" w:cs="Calibri"/>
          <w:color w:val="00000A"/>
          <w:sz w:val="21"/>
          <w:szCs w:val="21"/>
          <w:lang w:eastAsia="zh-TW"/>
        </w:rPr>
        <w:t>604</w:t>
      </w:r>
      <w:r w:rsidRPr="00AE4F39">
        <w:rPr>
          <w:rFonts w:ascii="Arial Narrow" w:eastAsia="SimSun" w:hAnsi="Arial Narrow" w:cs="Calibri"/>
          <w:color w:val="00000A"/>
          <w:sz w:val="21"/>
          <w:szCs w:val="21"/>
          <w:lang w:eastAsia="zh-TW"/>
        </w:rPr>
        <w:t xml:space="preserve"> billion in assets (assets under management). As a global </w:t>
      </w:r>
      <w:r w:rsidR="00B5338F" w:rsidRPr="00AE4F39">
        <w:rPr>
          <w:rFonts w:ascii="Arial Narrow" w:eastAsia="SimSun" w:hAnsi="Arial Narrow" w:cs="Calibri"/>
          <w:color w:val="00000A"/>
          <w:sz w:val="21"/>
          <w:szCs w:val="21"/>
          <w:lang w:eastAsia="zh-TW"/>
        </w:rPr>
        <w:t>a</w:t>
      </w:r>
      <w:r w:rsidRPr="00AE4F39">
        <w:rPr>
          <w:rFonts w:ascii="Arial Narrow" w:eastAsia="SimSun" w:hAnsi="Arial Narrow" w:cs="Calibri"/>
          <w:color w:val="00000A"/>
          <w:sz w:val="21"/>
          <w:szCs w:val="21"/>
          <w:lang w:eastAsia="zh-TW"/>
        </w:rPr>
        <w:t xml:space="preserve">sset </w:t>
      </w:r>
      <w:r w:rsidR="00B5338F" w:rsidRPr="00AE4F39">
        <w:rPr>
          <w:rFonts w:ascii="Arial Narrow" w:eastAsia="SimSun" w:hAnsi="Arial Narrow" w:cs="Calibri"/>
          <w:color w:val="00000A"/>
          <w:sz w:val="21"/>
          <w:szCs w:val="21"/>
          <w:lang w:eastAsia="zh-TW"/>
        </w:rPr>
        <w:t>m</w:t>
      </w:r>
      <w:r w:rsidRPr="00AE4F39">
        <w:rPr>
          <w:rFonts w:ascii="Arial Narrow" w:eastAsia="SimSun" w:hAnsi="Arial Narrow" w:cs="Calibri"/>
          <w:color w:val="00000A"/>
          <w:sz w:val="21"/>
          <w:szCs w:val="21"/>
          <w:lang w:eastAsia="zh-TW"/>
        </w:rPr>
        <w:t>anager</w:t>
      </w:r>
      <w:r w:rsidR="00B5338F" w:rsidRPr="00AE4F39">
        <w:rPr>
          <w:rFonts w:ascii="Arial Narrow" w:eastAsia="SimSun" w:hAnsi="Arial Narrow" w:cs="Calibri"/>
          <w:color w:val="00000A"/>
          <w:sz w:val="21"/>
          <w:szCs w:val="21"/>
          <w:lang w:eastAsia="zh-TW"/>
        </w:rPr>
        <w:t>,</w:t>
      </w:r>
      <w:r w:rsidRPr="00AE4F39">
        <w:rPr>
          <w:rFonts w:ascii="Arial Narrow" w:eastAsia="SimSun" w:hAnsi="Arial Narrow" w:cs="Calibri"/>
          <w:color w:val="00000A"/>
          <w:sz w:val="21"/>
          <w:szCs w:val="21"/>
          <w:lang w:eastAsia="zh-TW"/>
        </w:rPr>
        <w:t xml:space="preserve"> BNPP AM aims to follow the same sustainability approach across entities. </w:t>
      </w:r>
      <w:r w:rsidR="00601384" w:rsidRPr="00AE4F39">
        <w:rPr>
          <w:rFonts w:ascii="Arial Narrow" w:eastAsia="SimSun" w:hAnsi="Arial Narrow" w:cs="Calibri"/>
          <w:color w:val="00000A"/>
          <w:sz w:val="21"/>
          <w:szCs w:val="21"/>
          <w:lang w:eastAsia="zh-TW"/>
        </w:rPr>
        <w:t>Therefore</w:t>
      </w:r>
      <w:r w:rsidRPr="00AE4F39">
        <w:rPr>
          <w:rFonts w:ascii="Arial Narrow" w:eastAsia="SimSun" w:hAnsi="Arial Narrow" w:cs="Calibri"/>
          <w:color w:val="00000A"/>
          <w:sz w:val="21"/>
          <w:szCs w:val="21"/>
          <w:lang w:eastAsia="zh-TW"/>
        </w:rPr>
        <w:t xml:space="preserve">, BNPP AM’s sustainability related strategies, policies and approaches apply to </w:t>
      </w:r>
      <w:r w:rsidR="006C4A16" w:rsidRPr="00AE4F39">
        <w:rPr>
          <w:rFonts w:ascii="Arial Narrow" w:eastAsia="SimSun" w:hAnsi="Arial Narrow" w:cs="Calibri"/>
          <w:color w:val="00000A"/>
          <w:sz w:val="21"/>
          <w:szCs w:val="21"/>
          <w:lang w:eastAsia="zh-TW"/>
        </w:rPr>
        <w:t xml:space="preserve">multiple </w:t>
      </w:r>
      <w:r w:rsidRPr="00AE4F39">
        <w:rPr>
          <w:rFonts w:ascii="Arial Narrow" w:eastAsia="SimSun" w:hAnsi="Arial Narrow" w:cs="Calibri"/>
          <w:color w:val="00000A"/>
          <w:sz w:val="21"/>
          <w:szCs w:val="21"/>
          <w:lang w:eastAsia="zh-TW"/>
        </w:rPr>
        <w:t>BNPP AM entities including BNP</w:t>
      </w:r>
      <w:r w:rsidR="2955E407" w:rsidRPr="00AE4F39">
        <w:rPr>
          <w:rFonts w:ascii="Arial Narrow" w:eastAsia="SimSun" w:hAnsi="Arial Narrow" w:cs="Calibri"/>
          <w:color w:val="00000A"/>
          <w:sz w:val="21"/>
          <w:szCs w:val="21"/>
          <w:lang w:eastAsia="zh-TW"/>
        </w:rPr>
        <w:t>P</w:t>
      </w:r>
      <w:r w:rsidR="002F6A9A" w:rsidRPr="00AE4F39">
        <w:rPr>
          <w:rFonts w:ascii="Arial Narrow" w:eastAsia="SimSun" w:hAnsi="Arial Narrow" w:cs="Calibri"/>
          <w:color w:val="00000A"/>
          <w:sz w:val="21"/>
          <w:szCs w:val="21"/>
          <w:lang w:eastAsia="zh-TW"/>
        </w:rPr>
        <w:t xml:space="preserve"> AM UK</w:t>
      </w:r>
      <w:r w:rsidRPr="00AE4F39">
        <w:rPr>
          <w:rFonts w:ascii="Arial Narrow" w:eastAsia="SimSun" w:hAnsi="Arial Narrow" w:cs="Calibri"/>
          <w:color w:val="00000A"/>
          <w:sz w:val="21"/>
          <w:szCs w:val="21"/>
          <w:lang w:eastAsia="zh-TW"/>
        </w:rPr>
        <w:t>.</w:t>
      </w:r>
      <w:r w:rsidRPr="00AE4F39">
        <w:rPr>
          <w:rStyle w:val="FootnoteReference"/>
          <w:rFonts w:ascii="Arial Narrow" w:eastAsia="SimSun" w:hAnsi="Arial Narrow" w:cs="Calibri"/>
          <w:color w:val="00000A"/>
          <w:sz w:val="21"/>
          <w:szCs w:val="21"/>
          <w:lang w:eastAsia="zh-TW"/>
        </w:rPr>
        <w:footnoteReference w:id="2"/>
      </w:r>
      <w:r w:rsidR="00EF59AC" w:rsidRPr="00AE4F39">
        <w:rPr>
          <w:rFonts w:ascii="Arial Narrow" w:hAnsi="Arial Narrow"/>
          <w:sz w:val="21"/>
          <w:szCs w:val="21"/>
        </w:rPr>
        <w:t xml:space="preserve"> </w:t>
      </w:r>
      <w:r w:rsidR="00EF59AC" w:rsidRPr="00AE4F39">
        <w:rPr>
          <w:rFonts w:ascii="Arial Narrow" w:eastAsia="SimSun" w:hAnsi="Arial Narrow" w:cs="Calibri"/>
          <w:color w:val="00000A"/>
          <w:sz w:val="21"/>
          <w:szCs w:val="21"/>
          <w:lang w:eastAsia="zh-TW"/>
        </w:rPr>
        <w:t>This includes its approach relating to climate-related risks and opportunities.</w:t>
      </w:r>
      <w:r w:rsidR="00C810F0" w:rsidRPr="00AE4F39">
        <w:rPr>
          <w:rFonts w:ascii="Arial Narrow" w:eastAsia="SimSun" w:hAnsi="Arial Narrow" w:cs="Calibri"/>
          <w:color w:val="00000A"/>
          <w:sz w:val="21"/>
          <w:szCs w:val="21"/>
          <w:lang w:eastAsia="zh-TW"/>
        </w:rPr>
        <w:t xml:space="preserve"> </w:t>
      </w:r>
      <w:r w:rsidR="0035711C" w:rsidRPr="00AE4F39">
        <w:rPr>
          <w:rFonts w:ascii="Arial Narrow" w:eastAsia="SimSun" w:hAnsi="Arial Narrow" w:cs="Calibri"/>
          <w:color w:val="00000A"/>
          <w:sz w:val="21"/>
          <w:szCs w:val="21"/>
          <w:lang w:eastAsia="zh-TW"/>
        </w:rPr>
        <w:t>Accordingly,</w:t>
      </w:r>
      <w:r w:rsidR="00C810F0" w:rsidRPr="00AE4F39">
        <w:rPr>
          <w:rFonts w:ascii="Arial Narrow" w:eastAsia="SimSun" w:hAnsi="Arial Narrow" w:cs="Calibri"/>
          <w:color w:val="00000A"/>
          <w:sz w:val="21"/>
          <w:szCs w:val="21"/>
          <w:lang w:eastAsia="zh-TW"/>
        </w:rPr>
        <w:t xml:space="preserve"> </w:t>
      </w:r>
      <w:r w:rsidR="00B507BA" w:rsidRPr="00AE4F39">
        <w:rPr>
          <w:rFonts w:ascii="Arial Narrow" w:eastAsia="SimSun" w:hAnsi="Arial Narrow" w:cs="Calibri"/>
          <w:color w:val="00000A"/>
          <w:sz w:val="21"/>
          <w:szCs w:val="21"/>
          <w:lang w:eastAsia="zh-TW"/>
        </w:rPr>
        <w:t>BNPP AM UK</w:t>
      </w:r>
      <w:r w:rsidR="00C810F0" w:rsidRPr="00AE4F39">
        <w:rPr>
          <w:rFonts w:ascii="Arial Narrow" w:eastAsia="SimSun" w:hAnsi="Arial Narrow" w:cs="Calibri"/>
          <w:color w:val="00000A"/>
          <w:sz w:val="21"/>
          <w:szCs w:val="21"/>
          <w:lang w:eastAsia="zh-TW"/>
        </w:rPr>
        <w:t xml:space="preserve"> </w:t>
      </w:r>
      <w:r w:rsidR="00B507BA" w:rsidRPr="00AE4F39">
        <w:rPr>
          <w:rFonts w:ascii="Arial Narrow" w:eastAsia="SimSun" w:hAnsi="Arial Narrow" w:cs="Calibri"/>
          <w:color w:val="00000A"/>
          <w:sz w:val="21"/>
          <w:szCs w:val="21"/>
          <w:lang w:eastAsia="zh-TW"/>
        </w:rPr>
        <w:t>relies</w:t>
      </w:r>
      <w:r w:rsidR="00C810F0" w:rsidRPr="00AE4F39">
        <w:rPr>
          <w:rFonts w:ascii="Arial Narrow" w:eastAsia="SimSun" w:hAnsi="Arial Narrow" w:cs="Calibri"/>
          <w:color w:val="00000A"/>
          <w:sz w:val="21"/>
          <w:szCs w:val="21"/>
          <w:lang w:eastAsia="zh-TW"/>
        </w:rPr>
        <w:t xml:space="preserve"> on climate-related financial disclosures made by </w:t>
      </w:r>
      <w:r w:rsidR="00B507BA" w:rsidRPr="00AE4F39">
        <w:rPr>
          <w:rFonts w:ascii="Arial Narrow" w:eastAsia="SimSun" w:hAnsi="Arial Narrow" w:cs="Calibri"/>
          <w:color w:val="00000A"/>
          <w:sz w:val="21"/>
          <w:szCs w:val="21"/>
          <w:lang w:eastAsia="zh-TW"/>
        </w:rPr>
        <w:t>BNPP AM</w:t>
      </w:r>
      <w:r w:rsidR="004B44F2" w:rsidRPr="00AE4F39">
        <w:rPr>
          <w:rFonts w:ascii="Arial Narrow" w:eastAsia="SimSun" w:hAnsi="Arial Narrow" w:cs="Calibri"/>
          <w:color w:val="00000A"/>
          <w:sz w:val="21"/>
          <w:szCs w:val="21"/>
          <w:lang w:eastAsia="zh-TW"/>
        </w:rPr>
        <w:t xml:space="preserve">. </w:t>
      </w:r>
    </w:p>
    <w:p w14:paraId="6BD4998D" w14:textId="2D673C27" w:rsidR="00A06806" w:rsidRDefault="00135567" w:rsidP="00EF59AC">
      <w:pPr>
        <w:jc w:val="both"/>
        <w:rPr>
          <w:rFonts w:ascii="Arial Narrow" w:eastAsia="SimSun" w:hAnsi="Arial Narrow" w:cs="Calibri"/>
          <w:b/>
          <w:bCs/>
          <w:sz w:val="21"/>
          <w:szCs w:val="21"/>
          <w:lang w:eastAsia="zh-TW"/>
        </w:rPr>
      </w:pPr>
      <w:r w:rsidRPr="00D77A6C">
        <w:rPr>
          <w:rFonts w:ascii="Arial Narrow" w:eastAsia="SimSun" w:hAnsi="Arial Narrow" w:cs="Calibri"/>
          <w:color w:val="00000A"/>
          <w:sz w:val="21"/>
          <w:szCs w:val="21"/>
          <w:lang w:eastAsia="zh-TW"/>
        </w:rPr>
        <w:t xml:space="preserve">As </w:t>
      </w:r>
      <w:r w:rsidR="009168F6" w:rsidRPr="00D77A6C">
        <w:rPr>
          <w:rFonts w:ascii="Arial Narrow" w:eastAsia="SimSun" w:hAnsi="Arial Narrow" w:cs="Calibri"/>
          <w:color w:val="00000A"/>
          <w:sz w:val="21"/>
          <w:szCs w:val="21"/>
          <w:lang w:eastAsia="zh-TW"/>
        </w:rPr>
        <w:t>of</w:t>
      </w:r>
      <w:r w:rsidRPr="00D77A6C">
        <w:rPr>
          <w:rFonts w:ascii="Arial Narrow" w:eastAsia="SimSun" w:hAnsi="Arial Narrow" w:cs="Calibri"/>
          <w:color w:val="00000A"/>
          <w:sz w:val="21"/>
          <w:szCs w:val="21"/>
          <w:lang w:eastAsia="zh-TW"/>
        </w:rPr>
        <w:t xml:space="preserve"> </w:t>
      </w:r>
      <w:r w:rsidR="00BD642A" w:rsidRPr="00BD642A">
        <w:rPr>
          <w:rFonts w:ascii="Arial Narrow" w:eastAsia="SimSun" w:hAnsi="Arial Narrow" w:cs="Calibri"/>
          <w:color w:val="00000A"/>
          <w:sz w:val="21"/>
          <w:szCs w:val="21"/>
          <w:lang w:eastAsia="zh-TW"/>
        </w:rPr>
        <w:t>31 December 2024,</w:t>
      </w:r>
      <w:r w:rsidRPr="00D77A6C">
        <w:rPr>
          <w:rFonts w:ascii="Arial Narrow" w:eastAsia="SimSun" w:hAnsi="Arial Narrow" w:cs="Calibri"/>
          <w:color w:val="00000A"/>
          <w:sz w:val="21"/>
          <w:szCs w:val="21"/>
          <w:lang w:eastAsia="zh-TW"/>
        </w:rPr>
        <w:t xml:space="preserve"> BNPP AM</w:t>
      </w:r>
      <w:r w:rsidR="009B0ADF" w:rsidRPr="00D77A6C">
        <w:rPr>
          <w:rFonts w:ascii="Arial Narrow" w:eastAsia="SimSun" w:hAnsi="Arial Narrow" w:cs="Calibri"/>
          <w:color w:val="00000A"/>
          <w:sz w:val="21"/>
          <w:szCs w:val="21"/>
          <w:lang w:eastAsia="zh-TW"/>
        </w:rPr>
        <w:t xml:space="preserve"> UK</w:t>
      </w:r>
      <w:r w:rsidRPr="00D77A6C">
        <w:rPr>
          <w:rFonts w:ascii="Arial Narrow" w:eastAsia="SimSun" w:hAnsi="Arial Narrow" w:cs="Calibri"/>
          <w:color w:val="00000A"/>
          <w:sz w:val="21"/>
          <w:szCs w:val="21"/>
          <w:lang w:eastAsia="zh-TW"/>
        </w:rPr>
        <w:t xml:space="preserve"> had </w:t>
      </w:r>
      <w:r w:rsidR="1A6786FF" w:rsidRPr="00D77A6C">
        <w:rPr>
          <w:rFonts w:ascii="Arial Narrow" w:eastAsia="SimSun" w:hAnsi="Arial Narrow" w:cs="Calibri"/>
          <w:color w:val="00000A"/>
          <w:sz w:val="21"/>
          <w:szCs w:val="21"/>
          <w:lang w:eastAsia="zh-TW"/>
        </w:rPr>
        <w:t>GBP</w:t>
      </w:r>
      <w:r w:rsidR="00065F40" w:rsidRPr="00D77A6C">
        <w:rPr>
          <w:rFonts w:ascii="Arial Narrow" w:eastAsia="SimSun" w:hAnsi="Arial Narrow" w:cs="Calibri"/>
          <w:color w:val="00000A"/>
          <w:sz w:val="21"/>
          <w:szCs w:val="21"/>
          <w:lang w:eastAsia="zh-TW"/>
        </w:rPr>
        <w:t xml:space="preserve"> </w:t>
      </w:r>
      <w:r w:rsidR="00CD78EE" w:rsidRPr="00D77A6C">
        <w:rPr>
          <w:rFonts w:ascii="Arial Narrow" w:eastAsia="SimSun" w:hAnsi="Arial Narrow" w:cs="Calibri"/>
          <w:color w:val="00000A"/>
          <w:sz w:val="21"/>
          <w:szCs w:val="21"/>
          <w:lang w:eastAsia="zh-TW"/>
        </w:rPr>
        <w:t>4</w:t>
      </w:r>
      <w:r w:rsidR="00BD642A" w:rsidRPr="00D77A6C">
        <w:rPr>
          <w:rFonts w:ascii="Arial Narrow" w:eastAsia="SimSun" w:hAnsi="Arial Narrow" w:cs="Calibri"/>
          <w:color w:val="00000A"/>
          <w:sz w:val="21"/>
          <w:szCs w:val="21"/>
          <w:lang w:eastAsia="zh-TW"/>
        </w:rPr>
        <w:t>3</w:t>
      </w:r>
      <w:r w:rsidR="00CD78EE" w:rsidRPr="00D77A6C">
        <w:rPr>
          <w:rFonts w:ascii="Arial Narrow" w:eastAsia="SimSun" w:hAnsi="Arial Narrow" w:cs="Calibri"/>
          <w:color w:val="00000A"/>
          <w:sz w:val="21"/>
          <w:szCs w:val="21"/>
          <w:lang w:eastAsia="zh-TW"/>
        </w:rPr>
        <w:t>.</w:t>
      </w:r>
      <w:r w:rsidR="00BD642A" w:rsidRPr="00D77A6C">
        <w:rPr>
          <w:rFonts w:ascii="Arial Narrow" w:eastAsia="SimSun" w:hAnsi="Arial Narrow" w:cs="Calibri"/>
          <w:color w:val="00000A"/>
          <w:sz w:val="21"/>
          <w:szCs w:val="21"/>
          <w:lang w:eastAsia="zh-TW"/>
        </w:rPr>
        <w:t>7</w:t>
      </w:r>
      <w:r w:rsidR="00CD78EE" w:rsidRPr="00D77A6C">
        <w:rPr>
          <w:rFonts w:ascii="Arial Narrow" w:eastAsia="SimSun" w:hAnsi="Arial Narrow" w:cs="Calibri"/>
          <w:color w:val="00000A"/>
          <w:sz w:val="21"/>
          <w:szCs w:val="21"/>
          <w:lang w:eastAsia="zh-TW"/>
        </w:rPr>
        <w:t xml:space="preserve"> </w:t>
      </w:r>
      <w:r w:rsidR="651F5E3E" w:rsidRPr="00D77A6C">
        <w:rPr>
          <w:rFonts w:ascii="Arial Narrow" w:eastAsia="SimSun" w:hAnsi="Arial Narrow" w:cs="Calibri"/>
          <w:color w:val="00000A"/>
          <w:sz w:val="21"/>
          <w:szCs w:val="21"/>
          <w:lang w:eastAsia="zh-TW"/>
        </w:rPr>
        <w:t>b</w:t>
      </w:r>
      <w:r w:rsidR="00487C67" w:rsidRPr="00D77A6C">
        <w:rPr>
          <w:rFonts w:ascii="Arial Narrow" w:eastAsia="SimSun" w:hAnsi="Arial Narrow" w:cs="Calibri"/>
          <w:color w:val="00000A"/>
          <w:sz w:val="21"/>
          <w:szCs w:val="21"/>
          <w:lang w:eastAsia="zh-TW"/>
        </w:rPr>
        <w:t>illio</w:t>
      </w:r>
      <w:r w:rsidR="007C20BA" w:rsidRPr="00D77A6C">
        <w:rPr>
          <w:rFonts w:ascii="Arial Narrow" w:eastAsia="SimSun" w:hAnsi="Arial Narrow" w:cs="Calibri"/>
          <w:color w:val="00000A"/>
          <w:sz w:val="21"/>
          <w:szCs w:val="21"/>
          <w:lang w:eastAsia="zh-TW"/>
        </w:rPr>
        <w:t xml:space="preserve">n </w:t>
      </w:r>
      <w:r w:rsidR="00A06806" w:rsidRPr="00D77A6C">
        <w:rPr>
          <w:rFonts w:ascii="Arial Narrow" w:eastAsia="SimSun" w:hAnsi="Arial Narrow" w:cs="Calibri"/>
          <w:color w:val="00000A"/>
          <w:sz w:val="21"/>
          <w:szCs w:val="21"/>
          <w:lang w:eastAsia="zh-TW"/>
        </w:rPr>
        <w:t xml:space="preserve">of </w:t>
      </w:r>
      <w:r w:rsidR="00CD78EE" w:rsidRPr="00D77A6C">
        <w:rPr>
          <w:rFonts w:ascii="Arial Narrow" w:eastAsia="SimSun" w:hAnsi="Arial Narrow" w:cs="Calibri"/>
          <w:color w:val="00000A"/>
          <w:sz w:val="21"/>
          <w:szCs w:val="21"/>
          <w:lang w:eastAsia="zh-TW"/>
        </w:rPr>
        <w:t>asset</w:t>
      </w:r>
      <w:r w:rsidR="009B0ADF" w:rsidRPr="00D77A6C">
        <w:rPr>
          <w:rFonts w:ascii="Arial Narrow" w:eastAsia="SimSun" w:hAnsi="Arial Narrow" w:cs="Calibri"/>
          <w:color w:val="00000A"/>
          <w:sz w:val="21"/>
          <w:szCs w:val="21"/>
          <w:lang w:eastAsia="zh-TW"/>
        </w:rPr>
        <w:t>s</w:t>
      </w:r>
      <w:r w:rsidR="00CD78EE" w:rsidRPr="00D77A6C">
        <w:rPr>
          <w:rFonts w:ascii="Arial Narrow" w:eastAsia="SimSun" w:hAnsi="Arial Narrow" w:cs="Calibri"/>
          <w:color w:val="00000A"/>
          <w:sz w:val="21"/>
          <w:szCs w:val="21"/>
          <w:lang w:eastAsia="zh-TW"/>
        </w:rPr>
        <w:t xml:space="preserve"> under management</w:t>
      </w:r>
      <w:r w:rsidR="009B0ADF" w:rsidRPr="00D77A6C">
        <w:rPr>
          <w:rFonts w:ascii="Arial Narrow" w:eastAsia="SimSun" w:hAnsi="Arial Narrow" w:cs="Calibri"/>
          <w:color w:val="00000A"/>
          <w:sz w:val="21"/>
          <w:szCs w:val="21"/>
          <w:lang w:eastAsia="zh-TW"/>
        </w:rPr>
        <w:t xml:space="preserve"> (AuM)</w:t>
      </w:r>
      <w:r w:rsidR="007C20BA" w:rsidRPr="00D77A6C">
        <w:rPr>
          <w:rFonts w:ascii="Arial Narrow" w:eastAsia="SimSun" w:hAnsi="Arial Narrow" w:cs="Calibri"/>
          <w:color w:val="00000A"/>
          <w:sz w:val="21"/>
          <w:szCs w:val="21"/>
          <w:lang w:eastAsia="zh-TW"/>
        </w:rPr>
        <w:t>.</w:t>
      </w:r>
      <w:r w:rsidR="007C20BA" w:rsidRPr="00BD642A">
        <w:rPr>
          <w:rFonts w:ascii="Arial Narrow" w:eastAsia="SimSun" w:hAnsi="Arial Narrow" w:cs="Calibri"/>
          <w:color w:val="00000A"/>
          <w:sz w:val="21"/>
          <w:szCs w:val="21"/>
          <w:lang w:eastAsia="zh-TW"/>
        </w:rPr>
        <w:t xml:space="preserve"> </w:t>
      </w:r>
    </w:p>
    <w:p w14:paraId="2B099EC1" w14:textId="77777777" w:rsidR="00EF59AC" w:rsidRPr="00AE4F39" w:rsidRDefault="00EF59AC" w:rsidP="00EF59AC">
      <w:pPr>
        <w:jc w:val="both"/>
        <w:rPr>
          <w:rFonts w:ascii="Arial Narrow" w:eastAsia="SimSun" w:hAnsi="Arial Narrow" w:cs="Calibri"/>
          <w:color w:val="00000A"/>
          <w:sz w:val="21"/>
          <w:szCs w:val="21"/>
          <w:lang w:eastAsia="zh-TW"/>
        </w:rPr>
      </w:pPr>
    </w:p>
    <w:p w14:paraId="75AD58FF" w14:textId="77777777" w:rsidR="00E15FD3" w:rsidRPr="00F93818" w:rsidRDefault="00E15FD3" w:rsidP="00BF184C">
      <w:pPr>
        <w:pStyle w:val="Heading1"/>
        <w:rPr>
          <w:noProof/>
          <w:lang w:val="en-GB"/>
        </w:rPr>
      </w:pPr>
      <w:r w:rsidRPr="00F93818">
        <w:rPr>
          <w:noProof/>
          <w:lang w:val="en-GB"/>
        </w:rPr>
        <w:t>ABOUT THIS REPORT</w:t>
      </w:r>
    </w:p>
    <w:p w14:paraId="6A838D57" w14:textId="0A763EB2" w:rsidR="00E15FD3" w:rsidRPr="00AE4F39" w:rsidRDefault="0013604C" w:rsidP="00AD5167">
      <w:pPr>
        <w:suppressAutoHyphens/>
        <w:spacing w:before="80" w:after="120"/>
        <w:jc w:val="both"/>
        <w:rPr>
          <w:rFonts w:ascii="Arial Narrow" w:eastAsia="SimSun" w:hAnsi="Arial Narrow" w:cs="Calibri"/>
          <w:color w:val="00000A"/>
          <w:sz w:val="21"/>
          <w:szCs w:val="21"/>
          <w:lang w:eastAsia="zh-TW"/>
        </w:rPr>
      </w:pPr>
      <w:r w:rsidRPr="00AE4F39">
        <w:rPr>
          <w:rFonts w:ascii="Arial Narrow" w:eastAsia="SimSun" w:hAnsi="Arial Narrow" w:cs="Calibri"/>
          <w:color w:val="00000A"/>
          <w:sz w:val="21"/>
          <w:szCs w:val="21"/>
          <w:lang w:eastAsia="zh-TW"/>
        </w:rPr>
        <w:t>This document is published</w:t>
      </w:r>
      <w:r w:rsidR="00D375C4" w:rsidRPr="00AE4F39">
        <w:rPr>
          <w:rFonts w:ascii="Arial Narrow" w:eastAsia="SimSun" w:hAnsi="Arial Narrow" w:cs="Calibri"/>
          <w:color w:val="00000A"/>
          <w:sz w:val="21"/>
          <w:szCs w:val="21"/>
          <w:lang w:eastAsia="zh-TW"/>
        </w:rPr>
        <w:t xml:space="preserve"> by BNP</w:t>
      </w:r>
      <w:r w:rsidR="00CA1DF9" w:rsidRPr="00AE4F39">
        <w:rPr>
          <w:rFonts w:ascii="Arial Narrow" w:eastAsia="SimSun" w:hAnsi="Arial Narrow" w:cs="Calibri"/>
          <w:color w:val="00000A"/>
          <w:sz w:val="21"/>
          <w:szCs w:val="21"/>
          <w:lang w:eastAsia="zh-TW"/>
        </w:rPr>
        <w:t>P AM UK</w:t>
      </w:r>
      <w:r w:rsidR="00390AE4" w:rsidRPr="00AE4F39">
        <w:rPr>
          <w:rFonts w:ascii="Arial Narrow" w:eastAsia="SimSun" w:hAnsi="Arial Narrow" w:cs="Calibri"/>
          <w:color w:val="00000A"/>
          <w:sz w:val="21"/>
          <w:szCs w:val="21"/>
          <w:lang w:eastAsia="zh-TW"/>
        </w:rPr>
        <w:t>,</w:t>
      </w:r>
      <w:r w:rsidR="00D375C4" w:rsidRPr="00AE4F39">
        <w:rPr>
          <w:rFonts w:ascii="Arial Narrow" w:eastAsia="SimSun" w:hAnsi="Arial Narrow" w:cs="Calibri"/>
          <w:color w:val="00000A"/>
          <w:sz w:val="21"/>
          <w:szCs w:val="21"/>
          <w:lang w:eastAsia="zh-TW"/>
        </w:rPr>
        <w:t xml:space="preserve"> </w:t>
      </w:r>
      <w:r w:rsidRPr="00AE4F39">
        <w:rPr>
          <w:rFonts w:ascii="Arial Narrow" w:eastAsia="SimSun" w:hAnsi="Arial Narrow" w:cs="Calibri"/>
          <w:color w:val="00000A"/>
          <w:sz w:val="21"/>
          <w:szCs w:val="21"/>
          <w:lang w:eastAsia="zh-TW"/>
        </w:rPr>
        <w:t>in line with recommendations by the Task Force on Climate-related Financial Disclosures (TCFD)</w:t>
      </w:r>
      <w:r w:rsidR="00390AE4" w:rsidRPr="00AE4F39">
        <w:rPr>
          <w:rFonts w:ascii="Arial Narrow" w:eastAsia="SimSun" w:hAnsi="Arial Narrow" w:cs="Calibri"/>
          <w:color w:val="00000A"/>
          <w:sz w:val="21"/>
          <w:szCs w:val="21"/>
          <w:lang w:eastAsia="zh-TW"/>
        </w:rPr>
        <w:t>,</w:t>
      </w:r>
      <w:r w:rsidRPr="00AE4F39">
        <w:rPr>
          <w:rFonts w:ascii="Arial Narrow" w:eastAsia="SimSun" w:hAnsi="Arial Narrow" w:cs="Calibri"/>
          <w:color w:val="00000A"/>
          <w:sz w:val="21"/>
          <w:szCs w:val="21"/>
          <w:lang w:eastAsia="zh-TW"/>
        </w:rPr>
        <w:t xml:space="preserve"> </w:t>
      </w:r>
      <w:r w:rsidR="00D375C4" w:rsidRPr="00AE4F39">
        <w:rPr>
          <w:rFonts w:ascii="Arial Narrow" w:eastAsia="SimSun" w:hAnsi="Arial Narrow" w:cs="Calibri"/>
          <w:color w:val="00000A"/>
          <w:sz w:val="21"/>
          <w:szCs w:val="21"/>
          <w:lang w:eastAsia="zh-TW"/>
        </w:rPr>
        <w:t xml:space="preserve">to meet </w:t>
      </w:r>
      <w:r w:rsidR="00AD5167" w:rsidRPr="00AE4F39">
        <w:rPr>
          <w:rFonts w:ascii="Arial Narrow" w:eastAsia="SimSun" w:hAnsi="Arial Narrow" w:cs="Calibri"/>
          <w:color w:val="00000A"/>
          <w:sz w:val="21"/>
          <w:szCs w:val="21"/>
          <w:lang w:eastAsia="zh-TW"/>
        </w:rPr>
        <w:t xml:space="preserve">the entity reporting requirements set out in </w:t>
      </w:r>
      <w:r w:rsidR="00AA1394" w:rsidRPr="00AE4F39">
        <w:rPr>
          <w:rFonts w:ascii="Arial Narrow" w:eastAsia="SimSun" w:hAnsi="Arial Narrow" w:cs="Calibri"/>
          <w:color w:val="00000A"/>
          <w:sz w:val="21"/>
          <w:szCs w:val="21"/>
          <w:lang w:eastAsia="zh-TW"/>
        </w:rPr>
        <w:t>C</w:t>
      </w:r>
      <w:r w:rsidR="00AD5167" w:rsidRPr="00AE4F39">
        <w:rPr>
          <w:rFonts w:ascii="Arial Narrow" w:eastAsia="SimSun" w:hAnsi="Arial Narrow" w:cs="Calibri"/>
          <w:color w:val="00000A"/>
          <w:sz w:val="21"/>
          <w:szCs w:val="21"/>
          <w:lang w:eastAsia="zh-TW"/>
        </w:rPr>
        <w:t xml:space="preserve">hapter 2 of the </w:t>
      </w:r>
      <w:r w:rsidR="00BB1616" w:rsidRPr="00AE4F39">
        <w:rPr>
          <w:rFonts w:ascii="Arial Narrow" w:eastAsia="SimSun" w:hAnsi="Arial Narrow" w:cs="Calibri"/>
          <w:color w:val="00000A"/>
          <w:sz w:val="21"/>
          <w:szCs w:val="21"/>
          <w:lang w:eastAsia="zh-TW"/>
        </w:rPr>
        <w:t xml:space="preserve">FCA’s </w:t>
      </w:r>
      <w:r w:rsidR="00AD5167" w:rsidRPr="00AE4F39">
        <w:rPr>
          <w:rFonts w:ascii="Arial Narrow" w:eastAsia="SimSun" w:hAnsi="Arial Narrow" w:cs="Calibri"/>
          <w:color w:val="00000A"/>
          <w:sz w:val="21"/>
          <w:szCs w:val="21"/>
          <w:lang w:eastAsia="zh-TW"/>
        </w:rPr>
        <w:t xml:space="preserve">Environment, Social and Governance </w:t>
      </w:r>
      <w:r w:rsidR="00BB1616" w:rsidRPr="00AE4F39">
        <w:rPr>
          <w:rFonts w:ascii="Arial Narrow" w:eastAsia="SimSun" w:hAnsi="Arial Narrow" w:cs="Calibri"/>
          <w:color w:val="00000A"/>
          <w:sz w:val="21"/>
          <w:szCs w:val="21"/>
          <w:lang w:eastAsia="zh-TW"/>
        </w:rPr>
        <w:t>source</w:t>
      </w:r>
      <w:r w:rsidR="00C34C8D" w:rsidRPr="00AE4F39">
        <w:rPr>
          <w:rFonts w:ascii="Arial Narrow" w:eastAsia="SimSun" w:hAnsi="Arial Narrow" w:cs="Calibri"/>
          <w:color w:val="00000A"/>
          <w:sz w:val="21"/>
          <w:szCs w:val="21"/>
          <w:lang w:eastAsia="zh-TW"/>
        </w:rPr>
        <w:t>book.</w:t>
      </w:r>
    </w:p>
    <w:p w14:paraId="11FA1946" w14:textId="0CE1AB63" w:rsidR="00D375C4" w:rsidRPr="00AE4F39" w:rsidRDefault="00E15FD3">
      <w:pPr>
        <w:suppressAutoHyphens/>
        <w:spacing w:before="80" w:after="120"/>
        <w:jc w:val="both"/>
        <w:rPr>
          <w:rFonts w:ascii="Arial Narrow" w:eastAsia="SimSun" w:hAnsi="Arial Narrow" w:cs="Calibri"/>
          <w:color w:val="00000A"/>
          <w:sz w:val="21"/>
          <w:szCs w:val="21"/>
          <w:lang w:eastAsia="zh-TW"/>
        </w:rPr>
      </w:pPr>
      <w:r w:rsidRPr="00AE4F39">
        <w:rPr>
          <w:rFonts w:ascii="Arial Narrow" w:eastAsia="SimSun" w:hAnsi="Arial Narrow" w:cs="Calibri"/>
          <w:color w:val="00000A"/>
          <w:sz w:val="21"/>
          <w:szCs w:val="21"/>
          <w:lang w:eastAsia="zh-TW"/>
        </w:rPr>
        <w:t>T</w:t>
      </w:r>
      <w:r w:rsidR="00D375C4" w:rsidRPr="00AE4F39">
        <w:rPr>
          <w:rFonts w:ascii="Arial Narrow" w:eastAsia="SimSun" w:hAnsi="Arial Narrow" w:cs="Calibri"/>
          <w:color w:val="00000A"/>
          <w:sz w:val="21"/>
          <w:szCs w:val="21"/>
          <w:lang w:eastAsia="zh-TW"/>
        </w:rPr>
        <w:t xml:space="preserve">he reference period for this </w:t>
      </w:r>
      <w:r w:rsidRPr="00AE4F39">
        <w:rPr>
          <w:rFonts w:ascii="Arial Narrow" w:eastAsia="SimSun" w:hAnsi="Arial Narrow" w:cs="Calibri"/>
          <w:color w:val="00000A"/>
          <w:sz w:val="21"/>
          <w:szCs w:val="21"/>
          <w:lang w:eastAsia="zh-TW"/>
        </w:rPr>
        <w:t xml:space="preserve">document is from </w:t>
      </w:r>
      <w:r w:rsidR="000B6916" w:rsidRPr="00AE4F39">
        <w:rPr>
          <w:rFonts w:ascii="Arial Narrow" w:eastAsia="SimSun" w:hAnsi="Arial Narrow" w:cs="Calibri"/>
          <w:color w:val="00000A"/>
          <w:sz w:val="21"/>
          <w:szCs w:val="21"/>
          <w:lang w:eastAsia="zh-TW"/>
        </w:rPr>
        <w:t xml:space="preserve">1 </w:t>
      </w:r>
      <w:r w:rsidRPr="00AE4F39">
        <w:rPr>
          <w:rFonts w:ascii="Arial Narrow" w:eastAsia="SimSun" w:hAnsi="Arial Narrow" w:cs="Calibri"/>
          <w:color w:val="00000A"/>
          <w:sz w:val="21"/>
          <w:szCs w:val="21"/>
          <w:lang w:eastAsia="zh-TW"/>
        </w:rPr>
        <w:t>January to 31 December 202</w:t>
      </w:r>
      <w:r w:rsidR="00F93818">
        <w:rPr>
          <w:rFonts w:ascii="Arial Narrow" w:eastAsia="SimSun" w:hAnsi="Arial Narrow" w:cs="Calibri"/>
          <w:color w:val="00000A"/>
          <w:sz w:val="21"/>
          <w:szCs w:val="21"/>
          <w:lang w:eastAsia="zh-TW"/>
        </w:rPr>
        <w:t>4</w:t>
      </w:r>
      <w:r w:rsidRPr="00AE4F39">
        <w:rPr>
          <w:rFonts w:ascii="Arial Narrow" w:eastAsia="SimSun" w:hAnsi="Arial Narrow" w:cs="Calibri"/>
          <w:color w:val="00000A"/>
          <w:sz w:val="21"/>
          <w:szCs w:val="21"/>
          <w:lang w:eastAsia="zh-TW"/>
        </w:rPr>
        <w:t>.</w:t>
      </w:r>
    </w:p>
    <w:p w14:paraId="034AF585" w14:textId="06C4B5DE" w:rsidR="00D375C4" w:rsidRDefault="00E2120E" w:rsidP="00645A6D">
      <w:pPr>
        <w:suppressAutoHyphens/>
        <w:spacing w:before="80" w:after="120"/>
        <w:jc w:val="both"/>
        <w:rPr>
          <w:rFonts w:ascii="Arial Narrow" w:eastAsia="SimSun" w:hAnsi="Arial Narrow" w:cs="Calibri"/>
          <w:color w:val="00000A"/>
          <w:sz w:val="21"/>
          <w:szCs w:val="21"/>
          <w:lang w:eastAsia="zh-TW"/>
        </w:rPr>
      </w:pPr>
      <w:r w:rsidRPr="00AE4F39">
        <w:rPr>
          <w:rFonts w:ascii="Arial Narrow" w:hAnsi="Arial Narrow"/>
          <w:sz w:val="21"/>
          <w:szCs w:val="21"/>
        </w:rPr>
        <w:t>BNPP AM</w:t>
      </w:r>
      <w:r w:rsidR="00244E25" w:rsidRPr="00AE4F39">
        <w:rPr>
          <w:rFonts w:ascii="Arial Narrow" w:hAnsi="Arial Narrow"/>
          <w:sz w:val="21"/>
          <w:szCs w:val="21"/>
        </w:rPr>
        <w:t xml:space="preserve"> </w:t>
      </w:r>
      <w:r w:rsidRPr="00AE4F39">
        <w:rPr>
          <w:rFonts w:ascii="Arial Narrow" w:hAnsi="Arial Narrow"/>
          <w:sz w:val="21"/>
          <w:szCs w:val="21"/>
        </w:rPr>
        <w:t>UK</w:t>
      </w:r>
      <w:r w:rsidR="00244E25" w:rsidRPr="00AE4F39">
        <w:rPr>
          <w:rFonts w:ascii="Arial Narrow" w:hAnsi="Arial Narrow"/>
          <w:sz w:val="21"/>
          <w:szCs w:val="21"/>
        </w:rPr>
        <w:t xml:space="preserve">’s </w:t>
      </w:r>
      <w:r w:rsidR="002072BB" w:rsidRPr="00AE4F39">
        <w:rPr>
          <w:rFonts w:ascii="Arial Narrow" w:hAnsi="Arial Narrow"/>
          <w:sz w:val="21"/>
          <w:szCs w:val="21"/>
        </w:rPr>
        <w:t>C</w:t>
      </w:r>
      <w:r w:rsidR="00244E25" w:rsidRPr="00AE4F39">
        <w:rPr>
          <w:rFonts w:ascii="Arial Narrow" w:hAnsi="Arial Narrow"/>
          <w:sz w:val="21"/>
          <w:szCs w:val="21"/>
        </w:rPr>
        <w:t xml:space="preserve">limate approach is </w:t>
      </w:r>
      <w:r w:rsidR="002072BB" w:rsidRPr="00AE4F39">
        <w:rPr>
          <w:rFonts w:ascii="Arial Narrow" w:hAnsi="Arial Narrow"/>
          <w:sz w:val="21"/>
          <w:szCs w:val="21"/>
        </w:rPr>
        <w:t xml:space="preserve">consistent with </w:t>
      </w:r>
      <w:r w:rsidR="007705BA" w:rsidRPr="00AE4F39">
        <w:rPr>
          <w:rFonts w:ascii="Arial Narrow" w:hAnsi="Arial Narrow"/>
          <w:sz w:val="21"/>
          <w:szCs w:val="21"/>
        </w:rPr>
        <w:t xml:space="preserve">that of </w:t>
      </w:r>
      <w:r w:rsidR="002072BB" w:rsidRPr="00AE4F39">
        <w:rPr>
          <w:rFonts w:ascii="Arial Narrow" w:hAnsi="Arial Narrow"/>
          <w:sz w:val="21"/>
          <w:szCs w:val="21"/>
        </w:rPr>
        <w:t>BNPP AM</w:t>
      </w:r>
      <w:r w:rsidR="11910CC7" w:rsidRPr="2EC4E15D">
        <w:rPr>
          <w:rFonts w:ascii="Arial Narrow" w:hAnsi="Arial Narrow"/>
          <w:sz w:val="21"/>
          <w:szCs w:val="21"/>
        </w:rPr>
        <w:t xml:space="preserve"> and</w:t>
      </w:r>
      <w:r w:rsidR="69CC0905" w:rsidRPr="00AE4F39">
        <w:rPr>
          <w:rFonts w:ascii="Arial Narrow" w:hAnsi="Arial Narrow"/>
          <w:sz w:val="21"/>
          <w:szCs w:val="21"/>
        </w:rPr>
        <w:t xml:space="preserve"> t</w:t>
      </w:r>
      <w:r w:rsidR="57D87D95" w:rsidRPr="00AE4F39">
        <w:rPr>
          <w:rFonts w:ascii="Arial Narrow" w:hAnsi="Arial Narrow"/>
          <w:sz w:val="21"/>
          <w:szCs w:val="21"/>
        </w:rPr>
        <w:t xml:space="preserve">his report should be read in conjunction with the </w:t>
      </w:r>
      <w:hyperlink r:id="rId11">
        <w:r w:rsidR="57D87D95" w:rsidRPr="00D77A6C">
          <w:rPr>
            <w:rStyle w:val="Hyperlink"/>
            <w:rFonts w:ascii="Arial Narrow" w:hAnsi="Arial Narrow"/>
            <w:color w:val="00915A"/>
            <w:sz w:val="21"/>
            <w:szCs w:val="21"/>
          </w:rPr>
          <w:t xml:space="preserve">Climate section of BNPP AM’s </w:t>
        </w:r>
        <w:r w:rsidR="00A41954" w:rsidRPr="00D77A6C">
          <w:rPr>
            <w:rStyle w:val="Hyperlink"/>
            <w:rFonts w:ascii="Arial Narrow" w:hAnsi="Arial Narrow"/>
            <w:color w:val="00915A"/>
            <w:sz w:val="21"/>
            <w:szCs w:val="21"/>
          </w:rPr>
          <w:t xml:space="preserve">2024 </w:t>
        </w:r>
        <w:r w:rsidR="21664C10" w:rsidRPr="00D77A6C">
          <w:rPr>
            <w:rStyle w:val="Hyperlink"/>
            <w:rFonts w:ascii="Arial Narrow" w:hAnsi="Arial Narrow"/>
            <w:color w:val="00915A"/>
            <w:sz w:val="21"/>
            <w:szCs w:val="21"/>
          </w:rPr>
          <w:t>S</w:t>
        </w:r>
        <w:r w:rsidR="57D87D95" w:rsidRPr="00D77A6C">
          <w:rPr>
            <w:rStyle w:val="Hyperlink"/>
            <w:rFonts w:ascii="Arial Narrow" w:hAnsi="Arial Narrow"/>
            <w:color w:val="00915A"/>
            <w:sz w:val="21"/>
            <w:szCs w:val="21"/>
          </w:rPr>
          <w:t>ustainability report</w:t>
        </w:r>
      </w:hyperlink>
      <w:r w:rsidR="57D87D95" w:rsidRPr="00D77A6C">
        <w:rPr>
          <w:rFonts w:ascii="Arial Narrow" w:hAnsi="Arial Narrow"/>
          <w:sz w:val="21"/>
          <w:szCs w:val="21"/>
        </w:rPr>
        <w:t>.</w:t>
      </w:r>
    </w:p>
    <w:p w14:paraId="606EABE7" w14:textId="77777777" w:rsidR="00645A6D" w:rsidRPr="00645A6D" w:rsidRDefault="00645A6D" w:rsidP="00645A6D">
      <w:pPr>
        <w:suppressAutoHyphens/>
        <w:spacing w:before="80" w:after="120"/>
        <w:jc w:val="both"/>
        <w:rPr>
          <w:rFonts w:ascii="Arial Narrow" w:eastAsia="SimSun" w:hAnsi="Arial Narrow" w:cs="Calibri"/>
          <w:color w:val="00000A"/>
          <w:sz w:val="21"/>
          <w:szCs w:val="21"/>
          <w:lang w:eastAsia="zh-TW"/>
        </w:rPr>
      </w:pPr>
    </w:p>
    <w:p w14:paraId="3F71BCCF" w14:textId="148AD5D3" w:rsidR="003802E5" w:rsidRPr="006A5B15" w:rsidRDefault="007E51A5" w:rsidP="00BF184C">
      <w:pPr>
        <w:pStyle w:val="Heading1"/>
        <w:rPr>
          <w:noProof/>
          <w:lang w:val="en-GB"/>
        </w:rPr>
      </w:pPr>
      <w:r w:rsidRPr="006A5B15">
        <w:rPr>
          <w:noProof/>
          <w:lang w:val="en-GB"/>
        </w:rPr>
        <w:t>Compliance statement</w:t>
      </w:r>
    </w:p>
    <w:p w14:paraId="29BC41C1" w14:textId="64E5E449" w:rsidR="0069102E" w:rsidRPr="00003114" w:rsidRDefault="0069102E" w:rsidP="00065F40">
      <w:pPr>
        <w:suppressAutoHyphens/>
        <w:spacing w:before="80" w:after="120"/>
        <w:jc w:val="both"/>
        <w:rPr>
          <w:rFonts w:ascii="Arial Narrow" w:eastAsia="SimSun" w:hAnsi="Arial Narrow" w:cs="Calibri"/>
          <w:color w:val="00000A"/>
          <w:sz w:val="21"/>
          <w:szCs w:val="21"/>
          <w:lang w:eastAsia="zh-TW"/>
        </w:rPr>
      </w:pPr>
      <w:r w:rsidRPr="006A5B15">
        <w:rPr>
          <w:rFonts w:ascii="Arial Narrow" w:eastAsia="SimSun" w:hAnsi="Arial Narrow" w:cs="Calibri"/>
          <w:color w:val="00000A"/>
          <w:sz w:val="21"/>
          <w:szCs w:val="21"/>
          <w:lang w:eastAsia="zh-TW"/>
        </w:rPr>
        <w:t>The disclosures in this report, including any third party or group disclosures cross-referenced in it, comply with the requirements under Chapter 2 (</w:t>
      </w:r>
      <w:r w:rsidRPr="006A5B15">
        <w:rPr>
          <w:rFonts w:ascii="Arial Narrow" w:eastAsia="SimSun" w:hAnsi="Arial Narrow" w:cs="Calibri"/>
          <w:i/>
          <w:iCs/>
          <w:color w:val="00000A"/>
          <w:sz w:val="21"/>
          <w:szCs w:val="21"/>
          <w:lang w:eastAsia="zh-TW"/>
        </w:rPr>
        <w:t>Disclosure of climate related financial information</w:t>
      </w:r>
      <w:r w:rsidRPr="006A5B15">
        <w:rPr>
          <w:rFonts w:ascii="Arial Narrow" w:eastAsia="SimSun" w:hAnsi="Arial Narrow" w:cs="Calibri"/>
          <w:color w:val="00000A"/>
          <w:sz w:val="21"/>
          <w:szCs w:val="21"/>
          <w:lang w:eastAsia="zh-TW"/>
        </w:rPr>
        <w:t>) of the FCA’s Environmental, Social and Governance sourcebook.</w:t>
      </w:r>
      <w:r w:rsidR="00645A6D" w:rsidRPr="00645A6D">
        <w:rPr>
          <w:rFonts w:ascii="Arial Narrow" w:hAnsi="Arial Narrow"/>
          <w:b/>
          <w:bCs/>
          <w:noProof/>
          <w:color w:val="FF0000"/>
          <w:sz w:val="21"/>
          <w:szCs w:val="21"/>
        </w:rPr>
        <w:t xml:space="preserve"> </w:t>
      </w:r>
    </w:p>
    <w:p w14:paraId="01B4ECBC" w14:textId="6273B7AF" w:rsidR="000D6919" w:rsidRDefault="00CA6BFA" w:rsidP="00A83323">
      <w:pPr>
        <w:jc w:val="both"/>
        <w:rPr>
          <w:rFonts w:ascii="Arial Narrow" w:hAnsi="Arial Narrow"/>
          <w:b/>
          <w:bCs/>
          <w:color w:val="FF0000"/>
          <w:sz w:val="21"/>
          <w:szCs w:val="21"/>
        </w:rPr>
      </w:pPr>
      <w:r>
        <w:rPr>
          <w:rFonts w:ascii="Arial Narrow" w:hAnsi="Arial Narrow"/>
          <w:b/>
          <w:bCs/>
          <w:noProof/>
          <w:color w:val="FF0000"/>
          <w:sz w:val="21"/>
          <w:szCs w:val="21"/>
        </w:rPr>
        <w:drawing>
          <wp:anchor distT="0" distB="0" distL="114300" distR="114300" simplePos="0" relativeHeight="251658241" behindDoc="0" locked="0" layoutInCell="1" allowOverlap="1" wp14:anchorId="49C6F7F9" wp14:editId="7AC21447">
            <wp:simplePos x="0" y="0"/>
            <wp:positionH relativeFrom="margin">
              <wp:posOffset>386862</wp:posOffset>
            </wp:positionH>
            <wp:positionV relativeFrom="paragraph">
              <wp:posOffset>17145</wp:posOffset>
            </wp:positionV>
            <wp:extent cx="1584325" cy="461010"/>
            <wp:effectExtent l="0" t="0" r="0" b="0"/>
            <wp:wrapSquare wrapText="bothSides"/>
            <wp:docPr id="850750926" name="Picture 4" descr="A black handwritten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50926" name="Picture 4" descr="A black handwritten let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4325" cy="461010"/>
                    </a:xfrm>
                    <a:prstGeom prst="rect">
                      <a:avLst/>
                    </a:prstGeom>
                    <a:noFill/>
                  </pic:spPr>
                </pic:pic>
              </a:graphicData>
            </a:graphic>
            <wp14:sizeRelH relativeFrom="margin">
              <wp14:pctWidth>0</wp14:pctWidth>
            </wp14:sizeRelH>
            <wp14:sizeRelV relativeFrom="margin">
              <wp14:pctHeight>0</wp14:pctHeight>
            </wp14:sizeRelV>
          </wp:anchor>
        </w:drawing>
      </w:r>
    </w:p>
    <w:p w14:paraId="6CF6D700" w14:textId="0AFC95BE" w:rsidR="000D6919" w:rsidRDefault="0033721C" w:rsidP="00A83323">
      <w:pPr>
        <w:jc w:val="both"/>
        <w:rPr>
          <w:rFonts w:ascii="Arial Narrow" w:hAnsi="Arial Narrow"/>
          <w:b/>
          <w:bCs/>
          <w:color w:val="FF0000"/>
          <w:sz w:val="21"/>
          <w:szCs w:val="21"/>
        </w:rPr>
      </w:pPr>
      <w:r>
        <w:rPr>
          <w:rFonts w:ascii="Arial Narrow" w:hAnsi="Arial Narrow"/>
          <w:noProof/>
          <w:sz w:val="21"/>
          <w:szCs w:val="21"/>
        </w:rPr>
        <w:drawing>
          <wp:anchor distT="0" distB="0" distL="114300" distR="114300" simplePos="0" relativeHeight="251658242" behindDoc="0" locked="0" layoutInCell="1" allowOverlap="1" wp14:anchorId="559AEC6D" wp14:editId="5A71B078">
            <wp:simplePos x="0" y="0"/>
            <wp:positionH relativeFrom="column">
              <wp:posOffset>744220</wp:posOffset>
            </wp:positionH>
            <wp:positionV relativeFrom="paragraph">
              <wp:posOffset>140970</wp:posOffset>
            </wp:positionV>
            <wp:extent cx="1062990" cy="386715"/>
            <wp:effectExtent l="0" t="0" r="0" b="0"/>
            <wp:wrapSquare wrapText="bothSides"/>
            <wp:docPr id="3001985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2990" cy="386715"/>
                    </a:xfrm>
                    <a:prstGeom prst="rect">
                      <a:avLst/>
                    </a:prstGeom>
                    <a:noFill/>
                  </pic:spPr>
                </pic:pic>
              </a:graphicData>
            </a:graphic>
            <wp14:sizeRelH relativeFrom="margin">
              <wp14:pctWidth>0</wp14:pctWidth>
            </wp14:sizeRelH>
            <wp14:sizeRelV relativeFrom="margin">
              <wp14:pctHeight>0</wp14:pctHeight>
            </wp14:sizeRelV>
          </wp:anchor>
        </w:drawing>
      </w:r>
    </w:p>
    <w:p w14:paraId="3337F560" w14:textId="31AB12CA" w:rsidR="00CA6BFA" w:rsidRDefault="00CA6BFA" w:rsidP="00A83323">
      <w:pPr>
        <w:jc w:val="both"/>
        <w:rPr>
          <w:rFonts w:ascii="Arial Narrow" w:hAnsi="Arial Narrow"/>
          <w:sz w:val="21"/>
          <w:szCs w:val="21"/>
        </w:rPr>
      </w:pPr>
    </w:p>
    <w:p w14:paraId="53E78539" w14:textId="04CD21FF" w:rsidR="00C20F72" w:rsidRPr="009114D1" w:rsidRDefault="009114D1" w:rsidP="00A83323">
      <w:pPr>
        <w:jc w:val="both"/>
        <w:rPr>
          <w:rFonts w:ascii="Arial Narrow" w:hAnsi="Arial Narrow"/>
          <w:b/>
          <w:bCs/>
          <w:color w:val="FF0000"/>
          <w:sz w:val="21"/>
          <w:szCs w:val="21"/>
        </w:rPr>
      </w:pPr>
      <w:r w:rsidRPr="009114D1">
        <w:rPr>
          <w:rFonts w:ascii="Arial Narrow" w:hAnsi="Arial Narrow"/>
          <w:sz w:val="21"/>
          <w:szCs w:val="21"/>
        </w:rPr>
        <w:t>Guy Davies (Director BNPP AM UK, CIO FAE and Deputy Head of Investments BNPP AM)</w:t>
      </w:r>
      <w:r w:rsidR="00C20F72" w:rsidRPr="009114D1">
        <w:rPr>
          <w:rFonts w:ascii="Arial Narrow" w:hAnsi="Arial Narrow"/>
          <w:b/>
          <w:bCs/>
          <w:color w:val="00915A"/>
          <w:sz w:val="21"/>
          <w:szCs w:val="21"/>
        </w:rPr>
        <w:br w:type="page"/>
      </w:r>
    </w:p>
    <w:p w14:paraId="5EC72A12" w14:textId="4E3DDE30" w:rsidR="00E15FD3" w:rsidRPr="00E9042F" w:rsidRDefault="002B22B0" w:rsidP="00FF7452">
      <w:pPr>
        <w:pStyle w:val="ListParagraph"/>
        <w:numPr>
          <w:ilvl w:val="0"/>
          <w:numId w:val="2"/>
        </w:numPr>
        <w:jc w:val="both"/>
        <w:rPr>
          <w:rFonts w:ascii="Arial Narrow" w:hAnsi="Arial Narrow"/>
          <w:b/>
          <w:bCs/>
          <w:color w:val="00915A"/>
          <w:sz w:val="24"/>
          <w:szCs w:val="24"/>
        </w:rPr>
      </w:pPr>
      <w:r w:rsidRPr="00E9042F">
        <w:rPr>
          <w:rFonts w:ascii="Arial Narrow" w:hAnsi="Arial Narrow"/>
          <w:b/>
          <w:bCs/>
          <w:color w:val="00915A"/>
          <w:sz w:val="24"/>
          <w:szCs w:val="24"/>
        </w:rPr>
        <w:t>GOVERNANCE</w:t>
      </w:r>
    </w:p>
    <w:p w14:paraId="54815ABD" w14:textId="492D759E" w:rsidR="0013604C" w:rsidRPr="00E9042F" w:rsidRDefault="0013604C" w:rsidP="00FF7452">
      <w:pPr>
        <w:jc w:val="both"/>
        <w:rPr>
          <w:rFonts w:ascii="Arial Narrow" w:eastAsia="SimSun" w:hAnsi="Arial Narrow" w:cs="Calibri"/>
          <w:color w:val="00000A"/>
          <w:sz w:val="21"/>
          <w:szCs w:val="21"/>
          <w:lang w:eastAsia="zh-TW"/>
        </w:rPr>
      </w:pPr>
      <w:r w:rsidRPr="00E9042F">
        <w:rPr>
          <w:rFonts w:ascii="Arial Narrow" w:eastAsia="SimSun" w:hAnsi="Arial Narrow" w:cs="Calibri"/>
          <w:color w:val="00000A"/>
          <w:sz w:val="21"/>
          <w:szCs w:val="21"/>
          <w:lang w:eastAsia="zh-TW"/>
        </w:rPr>
        <w:t>BNPP AM UK’s governanc</w:t>
      </w:r>
      <w:r w:rsidR="006123F9">
        <w:rPr>
          <w:rFonts w:ascii="Arial Narrow" w:eastAsia="SimSun" w:hAnsi="Arial Narrow" w:cs="Calibri"/>
          <w:color w:val="00000A"/>
          <w:sz w:val="21"/>
          <w:szCs w:val="21"/>
          <w:lang w:eastAsia="zh-TW"/>
        </w:rPr>
        <w:t>e framework t</w:t>
      </w:r>
      <w:r w:rsidR="006123F9" w:rsidRPr="006123F9">
        <w:rPr>
          <w:rFonts w:ascii="Arial Narrow" w:eastAsia="SimSun" w:hAnsi="Arial Narrow" w:cs="Calibri"/>
          <w:color w:val="00000A"/>
          <w:sz w:val="21"/>
          <w:szCs w:val="21"/>
          <w:lang w:eastAsia="zh-TW"/>
        </w:rPr>
        <w:t>o oversee climate-related risks and opportunities BNPP AM UK leverages the internal Governance Framework, as follows:</w:t>
      </w:r>
    </w:p>
    <w:p w14:paraId="32BDE836" w14:textId="0EFA3674" w:rsidR="0013604C" w:rsidRPr="00E9042F" w:rsidRDefault="0013604C" w:rsidP="00FF7452">
      <w:pPr>
        <w:pStyle w:val="ListParagraph"/>
        <w:numPr>
          <w:ilvl w:val="0"/>
          <w:numId w:val="3"/>
        </w:numPr>
        <w:jc w:val="both"/>
        <w:rPr>
          <w:rFonts w:ascii="Arial Narrow" w:hAnsi="Arial Narrow"/>
          <w:sz w:val="21"/>
          <w:szCs w:val="21"/>
        </w:rPr>
      </w:pPr>
      <w:r w:rsidRPr="00E9042F">
        <w:rPr>
          <w:rFonts w:ascii="Arial Narrow" w:eastAsia="SimSun" w:hAnsi="Arial Narrow" w:cs="Calibri"/>
          <w:b/>
          <w:bCs/>
          <w:color w:val="00915A"/>
          <w:sz w:val="21"/>
          <w:szCs w:val="21"/>
          <w:lang w:eastAsia="zh-TW"/>
        </w:rPr>
        <w:t>Board oversight:</w:t>
      </w:r>
      <w:r w:rsidRPr="00E9042F">
        <w:rPr>
          <w:rFonts w:ascii="Arial Narrow" w:eastAsia="SimSun" w:hAnsi="Arial Narrow" w:cs="Calibri"/>
          <w:color w:val="00915A"/>
          <w:sz w:val="21"/>
          <w:szCs w:val="21"/>
          <w:lang w:eastAsia="zh-TW"/>
        </w:rPr>
        <w:t xml:space="preserve"> </w:t>
      </w:r>
      <w:r w:rsidRPr="00E9042F">
        <w:rPr>
          <w:rFonts w:ascii="Arial Narrow" w:hAnsi="Arial Narrow"/>
          <w:sz w:val="21"/>
          <w:szCs w:val="21"/>
        </w:rPr>
        <w:t xml:space="preserve">The BNPP AM </w:t>
      </w:r>
      <w:r w:rsidR="00A7785B">
        <w:rPr>
          <w:rFonts w:ascii="Arial Narrow" w:hAnsi="Arial Narrow"/>
          <w:sz w:val="21"/>
          <w:szCs w:val="21"/>
        </w:rPr>
        <w:t xml:space="preserve">Holding </w:t>
      </w:r>
      <w:r w:rsidR="001F3CD1">
        <w:rPr>
          <w:rFonts w:ascii="Arial Narrow" w:hAnsi="Arial Narrow"/>
          <w:sz w:val="21"/>
          <w:szCs w:val="21"/>
        </w:rPr>
        <w:t>b</w:t>
      </w:r>
      <w:r w:rsidRPr="00E9042F">
        <w:rPr>
          <w:rFonts w:ascii="Arial Narrow" w:hAnsi="Arial Narrow"/>
          <w:sz w:val="21"/>
          <w:szCs w:val="21"/>
        </w:rPr>
        <w:t xml:space="preserve">oard has ultimate responsibility over climate-related risks and opportunities. </w:t>
      </w:r>
    </w:p>
    <w:p w14:paraId="199AF196" w14:textId="23537367" w:rsidR="004C1778" w:rsidRPr="004F44E8" w:rsidRDefault="004C1778" w:rsidP="54197D58">
      <w:pPr>
        <w:pStyle w:val="ListParagraph"/>
        <w:numPr>
          <w:ilvl w:val="0"/>
          <w:numId w:val="3"/>
        </w:numPr>
        <w:jc w:val="both"/>
        <w:rPr>
          <w:rFonts w:ascii="Arial Narrow" w:eastAsia="SimSun" w:hAnsi="Arial Narrow" w:cs="Calibri"/>
          <w:b/>
          <w:color w:val="00915A"/>
          <w:sz w:val="21"/>
          <w:szCs w:val="21"/>
          <w:lang w:eastAsia="zh-TW"/>
        </w:rPr>
      </w:pPr>
      <w:r w:rsidRPr="00D77A6C">
        <w:rPr>
          <w:rFonts w:ascii="Arial Narrow" w:eastAsia="SimSun" w:hAnsi="Arial Narrow" w:cs="Calibri"/>
          <w:b/>
          <w:bCs/>
          <w:color w:val="00915A"/>
          <w:sz w:val="21"/>
          <w:szCs w:val="21"/>
          <w:lang w:eastAsia="zh-TW"/>
        </w:rPr>
        <w:t>Incorporation of climate-related performance metrics into remuneration</w:t>
      </w:r>
      <w:r w:rsidR="271527D2" w:rsidRPr="00D77A6C">
        <w:rPr>
          <w:rFonts w:ascii="Arial Narrow" w:eastAsia="SimSun" w:hAnsi="Arial Narrow" w:cs="Calibri"/>
          <w:b/>
          <w:bCs/>
          <w:color w:val="00915A"/>
          <w:sz w:val="21"/>
          <w:szCs w:val="21"/>
          <w:lang w:eastAsia="zh-TW"/>
        </w:rPr>
        <w:t>:</w:t>
      </w:r>
      <w:r w:rsidR="00627B07" w:rsidRPr="00627B07">
        <w:t xml:space="preserve"> </w:t>
      </w:r>
      <w:r w:rsidR="00627B07" w:rsidRPr="00D77A6C">
        <w:rPr>
          <w:rFonts w:ascii="Arial Narrow" w:eastAsia="SimSun" w:hAnsi="Arial Narrow" w:cs="Calibri"/>
          <w:color w:val="00000A"/>
          <w:sz w:val="21"/>
          <w:szCs w:val="21"/>
          <w:lang w:eastAsia="zh-TW"/>
        </w:rPr>
        <w:t xml:space="preserve">We have a </w:t>
      </w:r>
      <w:r w:rsidR="00BF778E">
        <w:rPr>
          <w:rFonts w:ascii="Arial Narrow" w:eastAsia="SimSun" w:hAnsi="Arial Narrow" w:cs="Calibri"/>
          <w:color w:val="00000A"/>
          <w:sz w:val="21"/>
          <w:szCs w:val="21"/>
          <w:lang w:eastAsia="zh-TW"/>
        </w:rPr>
        <w:t>D</w:t>
      </w:r>
      <w:r w:rsidR="00627B07" w:rsidRPr="00D77A6C">
        <w:rPr>
          <w:rFonts w:ascii="Arial Narrow" w:eastAsia="SimSun" w:hAnsi="Arial Narrow" w:cs="Calibri"/>
          <w:color w:val="00000A"/>
          <w:sz w:val="21"/>
          <w:szCs w:val="21"/>
          <w:lang w:eastAsia="zh-TW"/>
        </w:rPr>
        <w:t xml:space="preserve">iscretionary </w:t>
      </w:r>
      <w:r w:rsidR="00BF778E">
        <w:rPr>
          <w:rFonts w:ascii="Arial Narrow" w:eastAsia="SimSun" w:hAnsi="Arial Narrow" w:cs="Calibri"/>
          <w:color w:val="00000A"/>
          <w:sz w:val="21"/>
          <w:szCs w:val="21"/>
          <w:lang w:eastAsia="zh-TW"/>
        </w:rPr>
        <w:t>C</w:t>
      </w:r>
      <w:r w:rsidR="00627B07" w:rsidRPr="00D77A6C">
        <w:rPr>
          <w:rFonts w:ascii="Arial Narrow" w:eastAsia="SimSun" w:hAnsi="Arial Narrow" w:cs="Calibri"/>
          <w:color w:val="00000A"/>
          <w:sz w:val="21"/>
          <w:szCs w:val="21"/>
          <w:lang w:eastAsia="zh-TW"/>
        </w:rPr>
        <w:t xml:space="preserve">ompensation </w:t>
      </w:r>
      <w:r w:rsidR="00BF778E">
        <w:rPr>
          <w:rFonts w:ascii="Arial Narrow" w:eastAsia="SimSun" w:hAnsi="Arial Narrow" w:cs="Calibri"/>
          <w:color w:val="00000A"/>
          <w:sz w:val="21"/>
          <w:szCs w:val="21"/>
          <w:lang w:eastAsia="zh-TW"/>
        </w:rPr>
        <w:t>P</w:t>
      </w:r>
      <w:r w:rsidR="00627B07" w:rsidRPr="00D77A6C">
        <w:rPr>
          <w:rFonts w:ascii="Arial Narrow" w:eastAsia="SimSun" w:hAnsi="Arial Narrow" w:cs="Calibri"/>
          <w:color w:val="00000A"/>
          <w:sz w:val="21"/>
          <w:szCs w:val="21"/>
          <w:lang w:eastAsia="zh-TW"/>
        </w:rPr>
        <w:t xml:space="preserve">olicy where variable compensation is awarded by the management line considering collective and individual performance. Climate-related </w:t>
      </w:r>
      <w:proofErr w:type="gramStart"/>
      <w:r w:rsidR="00627B07" w:rsidRPr="00D77A6C">
        <w:rPr>
          <w:rFonts w:ascii="Arial Narrow" w:eastAsia="SimSun" w:hAnsi="Arial Narrow" w:cs="Calibri"/>
          <w:color w:val="00000A"/>
          <w:sz w:val="21"/>
          <w:szCs w:val="21"/>
          <w:lang w:eastAsia="zh-TW"/>
        </w:rPr>
        <w:t>issues in particular, and</w:t>
      </w:r>
      <w:proofErr w:type="gramEnd"/>
      <w:r w:rsidR="00627B07" w:rsidRPr="00D77A6C">
        <w:rPr>
          <w:rFonts w:ascii="Arial Narrow" w:eastAsia="SimSun" w:hAnsi="Arial Narrow" w:cs="Calibri"/>
          <w:color w:val="00000A"/>
          <w:sz w:val="21"/>
          <w:szCs w:val="21"/>
          <w:lang w:eastAsia="zh-TW"/>
        </w:rPr>
        <w:t xml:space="preserve"> sustainability-related issues in general, are addressed through dedicated mandatory objectives assigned to employees active in sustainability</w:t>
      </w:r>
      <w:r w:rsidR="00627B07">
        <w:rPr>
          <w:rFonts w:ascii="Arial Narrow" w:eastAsia="SimSun" w:hAnsi="Arial Narrow" w:cs="Calibri"/>
          <w:color w:val="00000A"/>
          <w:sz w:val="21"/>
          <w:szCs w:val="21"/>
          <w:lang w:eastAsia="zh-TW"/>
        </w:rPr>
        <w:t>-</w:t>
      </w:r>
      <w:r w:rsidR="00627B07" w:rsidRPr="00D77A6C">
        <w:rPr>
          <w:rFonts w:ascii="Arial Narrow" w:eastAsia="SimSun" w:hAnsi="Arial Narrow" w:cs="Calibri"/>
          <w:color w:val="00000A"/>
          <w:sz w:val="21"/>
          <w:szCs w:val="21"/>
          <w:lang w:eastAsia="zh-TW"/>
        </w:rPr>
        <w:t>related</w:t>
      </w:r>
      <w:r w:rsidR="00BF778E">
        <w:rPr>
          <w:rFonts w:ascii="Arial Narrow" w:eastAsia="SimSun" w:hAnsi="Arial Narrow" w:cs="Calibri"/>
          <w:color w:val="00000A"/>
          <w:sz w:val="21"/>
          <w:szCs w:val="21"/>
          <w:lang w:eastAsia="zh-TW"/>
        </w:rPr>
        <w:t>,</w:t>
      </w:r>
      <w:r w:rsidR="00627B07" w:rsidRPr="00D77A6C">
        <w:rPr>
          <w:rFonts w:ascii="Arial Narrow" w:eastAsia="SimSun" w:hAnsi="Arial Narrow" w:cs="Calibri"/>
          <w:color w:val="00000A"/>
          <w:sz w:val="21"/>
          <w:szCs w:val="21"/>
          <w:lang w:eastAsia="zh-TW"/>
        </w:rPr>
        <w:t xml:space="preserve"> portfolio management or analysis-related activities</w:t>
      </w:r>
      <w:r w:rsidR="00627B07">
        <w:rPr>
          <w:rFonts w:ascii="Arial Narrow" w:eastAsia="SimSun" w:hAnsi="Arial Narrow" w:cs="Calibri"/>
          <w:color w:val="00000A"/>
          <w:sz w:val="21"/>
          <w:szCs w:val="21"/>
          <w:lang w:eastAsia="zh-TW"/>
        </w:rPr>
        <w:t>.</w:t>
      </w:r>
    </w:p>
    <w:p w14:paraId="104F5949" w14:textId="51057936" w:rsidR="00E15FD3" w:rsidRPr="00E9042F" w:rsidRDefault="0013604C" w:rsidP="00FF7452">
      <w:pPr>
        <w:pStyle w:val="ListParagraph"/>
        <w:numPr>
          <w:ilvl w:val="0"/>
          <w:numId w:val="3"/>
        </w:numPr>
        <w:jc w:val="both"/>
        <w:rPr>
          <w:rFonts w:ascii="Arial Narrow" w:eastAsia="SimSun" w:hAnsi="Arial Narrow" w:cs="Calibri"/>
          <w:color w:val="00000A"/>
          <w:sz w:val="21"/>
          <w:szCs w:val="21"/>
          <w:lang w:eastAsia="zh-TW"/>
        </w:rPr>
      </w:pPr>
      <w:r w:rsidRPr="00E9042F">
        <w:rPr>
          <w:rFonts w:ascii="Arial Narrow" w:eastAsia="SimSun" w:hAnsi="Arial Narrow" w:cs="Calibri"/>
          <w:b/>
          <w:bCs/>
          <w:color w:val="00915A"/>
          <w:sz w:val="21"/>
          <w:szCs w:val="21"/>
          <w:lang w:eastAsia="zh-TW"/>
        </w:rPr>
        <w:t>Assessing and managing climate-related risks and opportunities:</w:t>
      </w:r>
      <w:r w:rsidRPr="00E9042F">
        <w:rPr>
          <w:rFonts w:ascii="Arial Narrow" w:eastAsia="SimSun" w:hAnsi="Arial Narrow" w:cs="Calibri"/>
          <w:color w:val="00915A"/>
          <w:sz w:val="21"/>
          <w:szCs w:val="21"/>
          <w:lang w:eastAsia="zh-TW"/>
        </w:rPr>
        <w:t xml:space="preserve"> </w:t>
      </w:r>
      <w:r w:rsidRPr="00E9042F">
        <w:rPr>
          <w:rFonts w:ascii="Arial Narrow" w:eastAsia="SimSun" w:hAnsi="Arial Narrow" w:cs="Calibri"/>
          <w:color w:val="00000A"/>
          <w:sz w:val="21"/>
          <w:szCs w:val="21"/>
          <w:lang w:eastAsia="zh-TW"/>
        </w:rPr>
        <w:t xml:space="preserve">Our approach to managing sustainability risks, including climate, is part of our </w:t>
      </w:r>
      <w:r w:rsidR="00BF778E">
        <w:rPr>
          <w:rFonts w:ascii="Arial Narrow" w:eastAsia="SimSun" w:hAnsi="Arial Narrow" w:cs="Calibri"/>
          <w:color w:val="00000A"/>
          <w:sz w:val="21"/>
          <w:szCs w:val="21"/>
          <w:lang w:eastAsia="zh-TW"/>
        </w:rPr>
        <w:t>C</w:t>
      </w:r>
      <w:r w:rsidRPr="00E9042F">
        <w:rPr>
          <w:rFonts w:ascii="Arial Narrow" w:eastAsia="SimSun" w:hAnsi="Arial Narrow" w:cs="Calibri"/>
          <w:color w:val="00000A"/>
          <w:sz w:val="21"/>
          <w:szCs w:val="21"/>
          <w:lang w:eastAsia="zh-TW"/>
        </w:rPr>
        <w:t xml:space="preserve">orporate </w:t>
      </w:r>
      <w:r w:rsidR="00BF778E">
        <w:rPr>
          <w:rFonts w:ascii="Arial Narrow" w:eastAsia="SimSun" w:hAnsi="Arial Narrow" w:cs="Calibri"/>
          <w:color w:val="00000A"/>
          <w:sz w:val="21"/>
          <w:szCs w:val="21"/>
          <w:lang w:eastAsia="zh-TW"/>
        </w:rPr>
        <w:t>G</w:t>
      </w:r>
      <w:r w:rsidRPr="00E9042F">
        <w:rPr>
          <w:rFonts w:ascii="Arial Narrow" w:eastAsia="SimSun" w:hAnsi="Arial Narrow" w:cs="Calibri"/>
          <w:color w:val="00000A"/>
          <w:sz w:val="21"/>
          <w:szCs w:val="21"/>
          <w:lang w:eastAsia="zh-TW"/>
        </w:rPr>
        <w:t xml:space="preserve">overnance </w:t>
      </w:r>
      <w:r w:rsidR="00BF778E">
        <w:rPr>
          <w:rFonts w:ascii="Arial Narrow" w:eastAsia="SimSun" w:hAnsi="Arial Narrow" w:cs="Calibri"/>
          <w:color w:val="00000A"/>
          <w:sz w:val="21"/>
          <w:szCs w:val="21"/>
          <w:lang w:eastAsia="zh-TW"/>
        </w:rPr>
        <w:t>F</w:t>
      </w:r>
      <w:r w:rsidRPr="00E9042F">
        <w:rPr>
          <w:rFonts w:ascii="Arial Narrow" w:eastAsia="SimSun" w:hAnsi="Arial Narrow" w:cs="Calibri"/>
          <w:color w:val="00000A"/>
          <w:sz w:val="21"/>
          <w:szCs w:val="21"/>
          <w:lang w:eastAsia="zh-TW"/>
        </w:rPr>
        <w:t xml:space="preserve">ramework. Several committees are in place to oversee the integration of ESG </w:t>
      </w:r>
      <w:r w:rsidR="2505C840" w:rsidRPr="00E9042F">
        <w:rPr>
          <w:rFonts w:ascii="Arial Narrow" w:eastAsia="SimSun" w:hAnsi="Arial Narrow" w:cs="Calibri"/>
          <w:color w:val="00000A"/>
          <w:sz w:val="21"/>
          <w:szCs w:val="21"/>
          <w:lang w:eastAsia="zh-TW"/>
        </w:rPr>
        <w:t>(Environmental, Social, and corporate Governance)</w:t>
      </w:r>
      <w:r w:rsidR="62D8726E" w:rsidRPr="00E9042F">
        <w:rPr>
          <w:rFonts w:ascii="Arial Narrow" w:eastAsia="SimSun" w:hAnsi="Arial Narrow" w:cs="Calibri"/>
          <w:color w:val="00000A"/>
          <w:sz w:val="21"/>
          <w:szCs w:val="21"/>
          <w:lang w:eastAsia="zh-TW"/>
        </w:rPr>
        <w:t xml:space="preserve"> </w:t>
      </w:r>
      <w:r w:rsidRPr="00E9042F">
        <w:rPr>
          <w:rFonts w:ascii="Arial Narrow" w:eastAsia="SimSun" w:hAnsi="Arial Narrow" w:cs="Calibri"/>
          <w:color w:val="00000A"/>
          <w:sz w:val="21"/>
          <w:szCs w:val="21"/>
          <w:lang w:eastAsia="zh-TW"/>
        </w:rPr>
        <w:t xml:space="preserve">risks into the relevant investment process. BNPP AM’s </w:t>
      </w:r>
      <w:hyperlink r:id="rId14" w:history="1">
        <w:r w:rsidRPr="00E9042F">
          <w:rPr>
            <w:rFonts w:ascii="Arial Narrow" w:eastAsia="SimSun" w:hAnsi="Arial Narrow" w:cs="Calibri"/>
            <w:i/>
            <w:iCs/>
            <w:color w:val="00915A"/>
            <w:sz w:val="21"/>
            <w:szCs w:val="21"/>
            <w:u w:val="single"/>
            <w:lang w:eastAsia="zh-TW"/>
          </w:rPr>
          <w:t>Net Zero roadmap</w:t>
        </w:r>
      </w:hyperlink>
      <w:r w:rsidRPr="00E9042F">
        <w:rPr>
          <w:rFonts w:ascii="Arial Narrow" w:eastAsia="SimSun" w:hAnsi="Arial Narrow" w:cs="Calibri"/>
          <w:color w:val="00915A"/>
          <w:sz w:val="21"/>
          <w:szCs w:val="21"/>
          <w:vertAlign w:val="superscript"/>
          <w:lang w:eastAsia="zh-TW"/>
        </w:rPr>
        <w:footnoteReference w:id="3"/>
      </w:r>
      <w:r w:rsidR="0082015F">
        <w:rPr>
          <w:rFonts w:ascii="Arial Narrow" w:eastAsia="SimSun" w:hAnsi="Arial Narrow" w:cs="Calibri"/>
          <w:color w:val="00000A"/>
          <w:sz w:val="21"/>
          <w:szCs w:val="21"/>
          <w:lang w:eastAsia="zh-TW"/>
        </w:rPr>
        <w:t xml:space="preserve"> </w:t>
      </w:r>
      <w:r w:rsidR="00E15FD3" w:rsidRPr="00E9042F">
        <w:rPr>
          <w:rFonts w:ascii="Arial Narrow" w:eastAsia="SimSun" w:hAnsi="Arial Narrow" w:cs="Calibri"/>
          <w:color w:val="00000A"/>
          <w:sz w:val="21"/>
          <w:szCs w:val="21"/>
          <w:lang w:eastAsia="zh-TW"/>
        </w:rPr>
        <w:t xml:space="preserve">is overseen through a formal governance framework, ensuring appropriate supervision and oversight of  </w:t>
      </w:r>
      <w:r w:rsidR="00BF778E">
        <w:rPr>
          <w:rFonts w:ascii="Arial Narrow" w:eastAsia="SimSun" w:hAnsi="Arial Narrow" w:cs="Calibri"/>
          <w:color w:val="00000A"/>
          <w:sz w:val="21"/>
          <w:szCs w:val="21"/>
          <w:lang w:eastAsia="zh-TW"/>
        </w:rPr>
        <w:t xml:space="preserve">the </w:t>
      </w:r>
      <w:r w:rsidR="00E15FD3" w:rsidRPr="00E9042F">
        <w:rPr>
          <w:rFonts w:ascii="Arial Narrow" w:eastAsia="SimSun" w:hAnsi="Arial Narrow" w:cs="Calibri"/>
          <w:color w:val="00000A"/>
          <w:sz w:val="21"/>
          <w:szCs w:val="21"/>
          <w:lang w:eastAsia="zh-TW"/>
        </w:rPr>
        <w:t>net</w:t>
      </w:r>
      <w:r w:rsidR="0082015F">
        <w:rPr>
          <w:rFonts w:ascii="Arial Narrow" w:eastAsia="SimSun" w:hAnsi="Arial Narrow" w:cs="Calibri"/>
          <w:color w:val="00000A"/>
          <w:sz w:val="21"/>
          <w:szCs w:val="21"/>
          <w:lang w:eastAsia="zh-TW"/>
        </w:rPr>
        <w:t>-</w:t>
      </w:r>
      <w:r w:rsidR="00E15FD3" w:rsidRPr="00E9042F">
        <w:rPr>
          <w:rFonts w:ascii="Arial Narrow" w:eastAsia="SimSun" w:hAnsi="Arial Narrow" w:cs="Calibri"/>
          <w:color w:val="00000A"/>
          <w:sz w:val="21"/>
          <w:szCs w:val="21"/>
          <w:lang w:eastAsia="zh-TW"/>
        </w:rPr>
        <w:t>zero commitment.</w:t>
      </w:r>
    </w:p>
    <w:p w14:paraId="463B3FDD" w14:textId="736F2327" w:rsidR="00E15FD3" w:rsidRPr="00E9042F" w:rsidRDefault="0013604C" w:rsidP="00FF7452">
      <w:pPr>
        <w:jc w:val="both"/>
        <w:rPr>
          <w:rFonts w:ascii="Arial Narrow" w:eastAsia="SimSun" w:hAnsi="Arial Narrow" w:cs="Calibri"/>
          <w:b/>
          <w:bCs/>
          <w:color w:val="00000A"/>
          <w:sz w:val="21"/>
          <w:szCs w:val="21"/>
          <w:lang w:eastAsia="zh-TW"/>
        </w:rPr>
      </w:pPr>
      <w:r w:rsidRPr="00E9042F">
        <w:rPr>
          <w:rFonts w:ascii="Arial Narrow" w:eastAsia="SimSun" w:hAnsi="Arial Narrow" w:cs="Calibri"/>
          <w:b/>
          <w:bCs/>
          <w:color w:val="00000A"/>
          <w:sz w:val="21"/>
          <w:szCs w:val="21"/>
          <w:lang w:eastAsia="zh-TW"/>
        </w:rPr>
        <w:t xml:space="preserve">BNPP AM’s governance around climate-related risks and opportunities is </w:t>
      </w:r>
      <w:r w:rsidR="002C3164" w:rsidRPr="00E9042F">
        <w:rPr>
          <w:rFonts w:ascii="Arial Narrow" w:eastAsia="SimSun" w:hAnsi="Arial Narrow" w:cs="Calibri"/>
          <w:b/>
          <w:bCs/>
          <w:color w:val="00000A"/>
          <w:sz w:val="21"/>
          <w:szCs w:val="21"/>
          <w:lang w:eastAsia="zh-TW"/>
        </w:rPr>
        <w:t>presented</w:t>
      </w:r>
      <w:r w:rsidRPr="00E9042F">
        <w:rPr>
          <w:rFonts w:ascii="Arial Narrow" w:eastAsia="SimSun" w:hAnsi="Arial Narrow" w:cs="Calibri"/>
          <w:b/>
          <w:bCs/>
          <w:color w:val="00000A"/>
          <w:sz w:val="21"/>
          <w:szCs w:val="21"/>
          <w:lang w:eastAsia="zh-TW"/>
        </w:rPr>
        <w:t xml:space="preserve"> in the </w:t>
      </w:r>
      <w:r w:rsidR="000E762C" w:rsidRPr="00E9042F">
        <w:rPr>
          <w:rFonts w:ascii="Arial Narrow" w:eastAsia="SimSun" w:hAnsi="Arial Narrow" w:cs="Calibri"/>
          <w:b/>
          <w:bCs/>
          <w:color w:val="00000A"/>
          <w:sz w:val="21"/>
          <w:szCs w:val="21"/>
          <w:lang w:eastAsia="zh-TW"/>
        </w:rPr>
        <w:t>Governance</w:t>
      </w:r>
      <w:r w:rsidR="00546E60" w:rsidRPr="00E9042F">
        <w:rPr>
          <w:rFonts w:ascii="Arial Narrow" w:eastAsia="SimSun" w:hAnsi="Arial Narrow" w:cs="Calibri"/>
          <w:b/>
          <w:bCs/>
          <w:color w:val="00000A"/>
          <w:sz w:val="21"/>
          <w:szCs w:val="21"/>
          <w:lang w:eastAsia="zh-TW"/>
        </w:rPr>
        <w:t xml:space="preserve"> </w:t>
      </w:r>
      <w:r w:rsidR="00EE0C18" w:rsidRPr="00E9042F">
        <w:rPr>
          <w:rFonts w:ascii="Arial Narrow" w:eastAsia="SimSun" w:hAnsi="Arial Narrow" w:cs="Calibri"/>
          <w:b/>
          <w:bCs/>
          <w:color w:val="00000A"/>
          <w:sz w:val="21"/>
          <w:szCs w:val="21"/>
          <w:lang w:eastAsia="zh-TW"/>
        </w:rPr>
        <w:t>section</w:t>
      </w:r>
      <w:r w:rsidR="00546E60" w:rsidRPr="00E9042F">
        <w:rPr>
          <w:rFonts w:ascii="Arial Narrow" w:eastAsia="SimSun" w:hAnsi="Arial Narrow" w:cs="Calibri"/>
          <w:b/>
          <w:bCs/>
          <w:color w:val="00000A"/>
          <w:sz w:val="21"/>
          <w:szCs w:val="21"/>
          <w:lang w:eastAsia="zh-TW"/>
        </w:rPr>
        <w:t xml:space="preserve"> of the </w:t>
      </w:r>
      <w:hyperlink r:id="rId15">
        <w:r w:rsidR="6EFEAC4E" w:rsidRPr="00E9042F">
          <w:rPr>
            <w:rStyle w:val="Hyperlink"/>
            <w:rFonts w:ascii="Arial Narrow" w:hAnsi="Arial Narrow"/>
            <w:b/>
            <w:bCs/>
            <w:color w:val="00915A"/>
            <w:sz w:val="21"/>
            <w:szCs w:val="21"/>
          </w:rPr>
          <w:t>Climate section of BNPP AM’s 202</w:t>
        </w:r>
        <w:r w:rsidR="00A23346">
          <w:rPr>
            <w:rStyle w:val="Hyperlink"/>
            <w:rFonts w:ascii="Arial Narrow" w:hAnsi="Arial Narrow"/>
            <w:b/>
            <w:bCs/>
            <w:color w:val="00915A"/>
            <w:sz w:val="21"/>
            <w:szCs w:val="21"/>
          </w:rPr>
          <w:t>4</w:t>
        </w:r>
        <w:r w:rsidR="6EFEAC4E" w:rsidRPr="00E9042F">
          <w:rPr>
            <w:rStyle w:val="Hyperlink"/>
            <w:rFonts w:ascii="Arial Narrow" w:hAnsi="Arial Narrow"/>
            <w:b/>
            <w:bCs/>
            <w:color w:val="00915A"/>
            <w:sz w:val="21"/>
            <w:szCs w:val="21"/>
          </w:rPr>
          <w:t xml:space="preserve"> Sustainability report</w:t>
        </w:r>
      </w:hyperlink>
      <w:r w:rsidR="00546E60" w:rsidRPr="00E9042F">
        <w:rPr>
          <w:rFonts w:ascii="Arial Narrow" w:eastAsia="SimSun" w:hAnsi="Arial Narrow" w:cs="Calibri"/>
          <w:b/>
          <w:bCs/>
          <w:color w:val="00000A"/>
          <w:sz w:val="21"/>
          <w:szCs w:val="21"/>
          <w:lang w:eastAsia="zh-TW"/>
        </w:rPr>
        <w:t xml:space="preserve"> </w:t>
      </w:r>
      <w:r w:rsidRPr="00E9042F">
        <w:rPr>
          <w:rFonts w:ascii="Arial Narrow" w:eastAsia="SimSun" w:hAnsi="Arial Narrow" w:cs="Calibri"/>
          <w:b/>
          <w:bCs/>
          <w:color w:val="00000A"/>
          <w:sz w:val="21"/>
          <w:szCs w:val="21"/>
          <w:lang w:eastAsia="zh-TW"/>
        </w:rPr>
        <w:t>(</w:t>
      </w:r>
      <w:r w:rsidR="00C52299" w:rsidRPr="00E9042F">
        <w:rPr>
          <w:rFonts w:ascii="Arial Narrow" w:eastAsia="SimSun" w:hAnsi="Arial Narrow" w:cs="Calibri"/>
          <w:b/>
          <w:bCs/>
          <w:color w:val="00000A"/>
          <w:sz w:val="21"/>
          <w:szCs w:val="21"/>
          <w:lang w:eastAsia="zh-TW"/>
        </w:rPr>
        <w:t xml:space="preserve">from </w:t>
      </w:r>
      <w:r w:rsidRPr="00E9042F">
        <w:rPr>
          <w:rFonts w:ascii="Arial Narrow" w:eastAsia="SimSun" w:hAnsi="Arial Narrow" w:cs="Calibri"/>
          <w:b/>
          <w:bCs/>
          <w:color w:val="00000A"/>
          <w:sz w:val="21"/>
          <w:szCs w:val="21"/>
          <w:lang w:eastAsia="zh-TW"/>
        </w:rPr>
        <w:t>p.</w:t>
      </w:r>
      <w:r w:rsidR="00A23346">
        <w:rPr>
          <w:rFonts w:ascii="Arial Narrow" w:eastAsia="SimSun" w:hAnsi="Arial Narrow" w:cs="Calibri"/>
          <w:b/>
          <w:bCs/>
          <w:color w:val="00000A"/>
          <w:sz w:val="21"/>
          <w:szCs w:val="21"/>
          <w:lang w:eastAsia="zh-TW"/>
        </w:rPr>
        <w:t>2</w:t>
      </w:r>
      <w:r w:rsidR="00424E36">
        <w:rPr>
          <w:rFonts w:ascii="Arial Narrow" w:eastAsia="SimSun" w:hAnsi="Arial Narrow" w:cs="Calibri"/>
          <w:b/>
          <w:bCs/>
          <w:color w:val="00000A"/>
          <w:sz w:val="21"/>
          <w:szCs w:val="21"/>
          <w:lang w:eastAsia="zh-TW"/>
        </w:rPr>
        <w:t>5</w:t>
      </w:r>
      <w:r w:rsidRPr="00E9042F">
        <w:rPr>
          <w:rFonts w:ascii="Arial Narrow" w:eastAsia="SimSun" w:hAnsi="Arial Narrow" w:cs="Calibri"/>
          <w:b/>
          <w:bCs/>
          <w:color w:val="00000A"/>
          <w:sz w:val="21"/>
          <w:szCs w:val="21"/>
          <w:lang w:eastAsia="zh-TW"/>
        </w:rPr>
        <w:t>).</w:t>
      </w:r>
    </w:p>
    <w:p w14:paraId="48A6D452" w14:textId="77777777" w:rsidR="00E15FD3" w:rsidRPr="00E9042F" w:rsidRDefault="00E15FD3" w:rsidP="00FF7452">
      <w:pPr>
        <w:jc w:val="both"/>
        <w:rPr>
          <w:rFonts w:ascii="Arial Narrow" w:eastAsia="SimSun" w:hAnsi="Arial Narrow" w:cs="Calibri"/>
          <w:color w:val="00000A"/>
          <w:sz w:val="21"/>
          <w:szCs w:val="21"/>
          <w:lang w:eastAsia="zh-TW"/>
        </w:rPr>
      </w:pPr>
    </w:p>
    <w:p w14:paraId="440FFE11" w14:textId="3C88BE27" w:rsidR="003802E5" w:rsidRPr="00E9042F" w:rsidRDefault="002B22B0" w:rsidP="00FF7452">
      <w:pPr>
        <w:pStyle w:val="ListParagraph"/>
        <w:numPr>
          <w:ilvl w:val="0"/>
          <w:numId w:val="2"/>
        </w:numPr>
        <w:jc w:val="both"/>
        <w:rPr>
          <w:rFonts w:ascii="Arial Narrow" w:hAnsi="Arial Narrow"/>
          <w:b/>
          <w:bCs/>
          <w:color w:val="00915A"/>
          <w:sz w:val="24"/>
          <w:szCs w:val="24"/>
        </w:rPr>
      </w:pPr>
      <w:r w:rsidRPr="00E9042F">
        <w:rPr>
          <w:rFonts w:ascii="Arial Narrow" w:hAnsi="Arial Narrow"/>
          <w:b/>
          <w:bCs/>
          <w:color w:val="00915A"/>
          <w:sz w:val="24"/>
          <w:szCs w:val="24"/>
        </w:rPr>
        <w:t>STRATEGY</w:t>
      </w:r>
    </w:p>
    <w:p w14:paraId="6D3D7195" w14:textId="794913C0" w:rsidR="00520EF6" w:rsidRPr="00D77A6C" w:rsidRDefault="0013604C" w:rsidP="00D77A6C">
      <w:pPr>
        <w:jc w:val="both"/>
        <w:rPr>
          <w:rFonts w:ascii="Arial Narrow" w:eastAsia="SimSun" w:hAnsi="Arial Narrow" w:cs="Calibri"/>
          <w:color w:val="00000A"/>
          <w:sz w:val="21"/>
          <w:szCs w:val="21"/>
          <w:lang w:eastAsia="zh-TW"/>
        </w:rPr>
      </w:pPr>
      <w:r w:rsidRPr="00E9042F">
        <w:rPr>
          <w:rFonts w:ascii="Arial Narrow" w:eastAsia="SimSun" w:hAnsi="Arial Narrow" w:cs="Calibri"/>
          <w:color w:val="00000A"/>
          <w:sz w:val="21"/>
          <w:szCs w:val="21"/>
          <w:lang w:eastAsia="zh-TW"/>
        </w:rPr>
        <w:t xml:space="preserve">BNPP AM UK’s strategy to address climate-related risks and opportunities is </w:t>
      </w:r>
      <w:r w:rsidR="6C0797FC" w:rsidRPr="00E9042F">
        <w:rPr>
          <w:rFonts w:ascii="Arial Narrow" w:eastAsia="SimSun" w:hAnsi="Arial Narrow" w:cs="Calibri"/>
          <w:color w:val="00000A"/>
          <w:sz w:val="21"/>
          <w:szCs w:val="21"/>
          <w:lang w:eastAsia="zh-TW"/>
        </w:rPr>
        <w:t>aligned</w:t>
      </w:r>
      <w:r w:rsidRPr="00E9042F">
        <w:rPr>
          <w:rFonts w:ascii="Arial Narrow" w:eastAsia="SimSun" w:hAnsi="Arial Narrow" w:cs="Calibri"/>
          <w:color w:val="00000A"/>
          <w:sz w:val="21"/>
          <w:szCs w:val="21"/>
          <w:lang w:eastAsia="zh-TW"/>
        </w:rPr>
        <w:t xml:space="preserve"> with BNPP AM’s </w:t>
      </w:r>
      <w:r w:rsidR="000732FA" w:rsidRPr="00E9042F">
        <w:rPr>
          <w:rFonts w:ascii="Arial Narrow" w:eastAsia="SimSun" w:hAnsi="Arial Narrow" w:cs="Calibri"/>
          <w:color w:val="00000A"/>
          <w:sz w:val="21"/>
          <w:szCs w:val="21"/>
          <w:lang w:eastAsia="zh-TW"/>
        </w:rPr>
        <w:t>strategy</w:t>
      </w:r>
      <w:r w:rsidR="000732FA">
        <w:rPr>
          <w:rFonts w:ascii="Arial Narrow" w:eastAsia="SimSun" w:hAnsi="Arial Narrow" w:cs="Calibri"/>
          <w:color w:val="00000A"/>
          <w:sz w:val="21"/>
          <w:szCs w:val="21"/>
          <w:lang w:eastAsia="zh-TW"/>
        </w:rPr>
        <w:t>:</w:t>
      </w:r>
      <w:r w:rsidR="000732FA" w:rsidRPr="00D77A6C">
        <w:rPr>
          <w:rFonts w:ascii="Arial Narrow" w:eastAsia="SimSun" w:hAnsi="Arial Narrow" w:cs="Calibri"/>
          <w:color w:val="00915A"/>
          <w:sz w:val="21"/>
          <w:szCs w:val="21"/>
          <w:lang w:eastAsia="zh-TW"/>
        </w:rPr>
        <w:t xml:space="preserve"> Climate-related</w:t>
      </w:r>
      <w:r w:rsidR="004E36DB" w:rsidRPr="00D77A6C">
        <w:rPr>
          <w:rFonts w:ascii="Arial Narrow" w:eastAsia="SimSun" w:hAnsi="Arial Narrow" w:cs="Calibri"/>
          <w:color w:val="00915A"/>
          <w:sz w:val="21"/>
          <w:szCs w:val="21"/>
          <w:lang w:eastAsia="zh-TW"/>
        </w:rPr>
        <w:t xml:space="preserve"> risks and opportunities the organisation has identified</w:t>
      </w:r>
      <w:r w:rsidR="00213BC3" w:rsidRPr="00D77A6C">
        <w:rPr>
          <w:rFonts w:ascii="Arial Narrow" w:eastAsia="SimSun" w:hAnsi="Arial Narrow" w:cs="Calibri"/>
          <w:color w:val="00915A"/>
          <w:sz w:val="21"/>
          <w:szCs w:val="21"/>
          <w:lang w:eastAsia="zh-TW"/>
        </w:rPr>
        <w:t xml:space="preserve">: </w:t>
      </w:r>
      <w:r w:rsidR="00597EE6" w:rsidRPr="00D77A6C">
        <w:rPr>
          <w:rFonts w:ascii="Arial Narrow" w:eastAsia="SimSun" w:hAnsi="Arial Narrow" w:cs="Calibri"/>
          <w:color w:val="00000A"/>
          <w:sz w:val="21"/>
          <w:szCs w:val="21"/>
          <w:lang w:eastAsia="zh-TW"/>
        </w:rPr>
        <w:t>Environmental risks and, more particularly, those associated with climate change are likely to translate into financial risks for our business</w:t>
      </w:r>
      <w:r w:rsidR="00506538" w:rsidRPr="00D77A6C">
        <w:rPr>
          <w:rFonts w:ascii="Arial Narrow" w:eastAsia="SimSun" w:hAnsi="Arial Narrow" w:cs="Calibri"/>
          <w:color w:val="00000A"/>
          <w:sz w:val="21"/>
          <w:szCs w:val="21"/>
          <w:lang w:eastAsia="zh-TW"/>
        </w:rPr>
        <w:t xml:space="preserve"> and our clients. But if we act now, climate change also presents substantial opportunities.</w:t>
      </w:r>
      <w:r w:rsidR="00B75E8C" w:rsidRPr="00D77A6C">
        <w:rPr>
          <w:rFonts w:ascii="Arial Narrow" w:eastAsia="SimSun" w:hAnsi="Arial Narrow" w:cs="Calibri"/>
          <w:color w:val="00000A"/>
          <w:sz w:val="21"/>
          <w:szCs w:val="21"/>
          <w:lang w:eastAsia="zh-TW"/>
        </w:rPr>
        <w:t xml:space="preserve"> </w:t>
      </w:r>
    </w:p>
    <w:p w14:paraId="7937B610" w14:textId="3F6BEE57" w:rsidR="00B75E8C" w:rsidRPr="003B106F" w:rsidRDefault="14AAFD05" w:rsidP="00597EE6">
      <w:pPr>
        <w:pStyle w:val="ListParagraph"/>
        <w:numPr>
          <w:ilvl w:val="0"/>
          <w:numId w:val="4"/>
        </w:numPr>
        <w:jc w:val="both"/>
        <w:rPr>
          <w:rFonts w:ascii="Arial Narrow" w:eastAsia="SimSun" w:hAnsi="Arial Narrow" w:cs="Calibri"/>
          <w:color w:val="00000A"/>
          <w:sz w:val="21"/>
          <w:szCs w:val="21"/>
          <w:lang w:eastAsia="zh-TW"/>
        </w:rPr>
      </w:pPr>
      <w:hyperlink r:id="rId16">
        <w:r w:rsidRPr="003B106F">
          <w:rPr>
            <w:rStyle w:val="Hyperlink"/>
            <w:rFonts w:ascii="Arial Narrow" w:eastAsia="SimSun" w:hAnsi="Arial Narrow" w:cs="Calibri"/>
            <w:i/>
            <w:color w:val="00915A"/>
            <w:sz w:val="21"/>
            <w:szCs w:val="21"/>
            <w:lang w:eastAsia="zh-TW"/>
          </w:rPr>
          <w:t xml:space="preserve"> </w:t>
        </w:r>
      </w:hyperlink>
      <w:hyperlink r:id="rId17">
        <w:r w:rsidRPr="003B106F">
          <w:rPr>
            <w:rStyle w:val="Hyperlink"/>
            <w:rFonts w:ascii="Arial Narrow" w:eastAsia="SimSun" w:hAnsi="Arial Narrow" w:cs="Calibri"/>
            <w:i/>
            <w:color w:val="00915A"/>
            <w:sz w:val="21"/>
            <w:szCs w:val="21"/>
            <w:lang w:eastAsia="zh-TW"/>
          </w:rPr>
          <w:t>Our</w:t>
        </w:r>
      </w:hyperlink>
      <w:hyperlink r:id="rId18">
        <w:r w:rsidRPr="003B106F">
          <w:rPr>
            <w:rStyle w:val="Hyperlink"/>
            <w:rFonts w:ascii="Arial Narrow" w:eastAsia="SimSun" w:hAnsi="Arial Narrow" w:cs="Calibri"/>
            <w:i/>
            <w:color w:val="00915A"/>
            <w:sz w:val="21"/>
            <w:szCs w:val="21"/>
            <w:lang w:eastAsia="zh-TW"/>
          </w:rPr>
          <w:t xml:space="preserve"> </w:t>
        </w:r>
      </w:hyperlink>
      <w:hyperlink r:id="rId19">
        <w:r w:rsidRPr="003B106F">
          <w:rPr>
            <w:rStyle w:val="Hyperlink"/>
            <w:rFonts w:ascii="Arial Narrow" w:eastAsia="SimSun" w:hAnsi="Arial Narrow" w:cs="Calibri"/>
            <w:i/>
            <w:color w:val="00915A"/>
            <w:sz w:val="21"/>
            <w:szCs w:val="21"/>
            <w:lang w:eastAsia="zh-TW"/>
          </w:rPr>
          <w:t>Net</w:t>
        </w:r>
      </w:hyperlink>
      <w:hyperlink r:id="rId20">
        <w:r w:rsidRPr="003B106F">
          <w:rPr>
            <w:rStyle w:val="Hyperlink"/>
            <w:rFonts w:ascii="Arial Narrow" w:eastAsia="SimSun" w:hAnsi="Arial Narrow" w:cs="Calibri"/>
            <w:i/>
            <w:color w:val="00915A"/>
            <w:sz w:val="21"/>
            <w:szCs w:val="21"/>
            <w:lang w:eastAsia="zh-TW"/>
          </w:rPr>
          <w:t xml:space="preserve"> </w:t>
        </w:r>
      </w:hyperlink>
      <w:hyperlink r:id="rId21">
        <w:r w:rsidRPr="003B106F">
          <w:rPr>
            <w:rStyle w:val="Hyperlink"/>
            <w:rFonts w:ascii="Arial Narrow" w:eastAsia="SimSun" w:hAnsi="Arial Narrow" w:cs="Calibri"/>
            <w:i/>
            <w:color w:val="00915A"/>
            <w:sz w:val="21"/>
            <w:szCs w:val="21"/>
            <w:lang w:eastAsia="zh-TW"/>
          </w:rPr>
          <w:t>Zero</w:t>
        </w:r>
      </w:hyperlink>
      <w:hyperlink r:id="rId22">
        <w:r w:rsidRPr="003B106F">
          <w:rPr>
            <w:rStyle w:val="Hyperlink"/>
            <w:rFonts w:ascii="Arial Narrow" w:eastAsia="SimSun" w:hAnsi="Arial Narrow" w:cs="Calibri"/>
            <w:i/>
            <w:color w:val="00915A"/>
            <w:sz w:val="21"/>
            <w:szCs w:val="21"/>
            <w:lang w:eastAsia="zh-TW"/>
          </w:rPr>
          <w:t xml:space="preserve"> </w:t>
        </w:r>
      </w:hyperlink>
      <w:hyperlink r:id="rId23">
        <w:r w:rsidRPr="003B106F">
          <w:rPr>
            <w:rStyle w:val="Hyperlink"/>
            <w:rFonts w:ascii="Arial Narrow" w:eastAsia="SimSun" w:hAnsi="Arial Narrow" w:cs="Calibri"/>
            <w:i/>
            <w:color w:val="00915A"/>
            <w:sz w:val="21"/>
            <w:szCs w:val="21"/>
            <w:lang w:eastAsia="zh-TW"/>
          </w:rPr>
          <w:t>Roadmap</w:t>
        </w:r>
      </w:hyperlink>
      <w:r w:rsidRPr="003B106F">
        <w:rPr>
          <w:rFonts w:ascii="Arial Narrow" w:eastAsia="SimSun" w:hAnsi="Arial Narrow" w:cs="Calibri"/>
          <w:color w:val="00000A"/>
          <w:sz w:val="21"/>
          <w:szCs w:val="21"/>
          <w:lang w:eastAsia="zh-TW"/>
        </w:rPr>
        <w:t xml:space="preserve"> outlines</w:t>
      </w:r>
      <w:r w:rsidR="0CBFE782" w:rsidRPr="003B106F">
        <w:rPr>
          <w:rFonts w:ascii="Arial Narrow" w:eastAsia="SimSun" w:hAnsi="Arial Narrow" w:cs="Calibri"/>
          <w:color w:val="00000A"/>
          <w:sz w:val="21"/>
          <w:szCs w:val="21"/>
          <w:lang w:eastAsia="zh-TW"/>
        </w:rPr>
        <w:t xml:space="preserve"> our commitments and action plan to reach net zero emissions in our in-scope portfolios by 2050 or sooner. </w:t>
      </w:r>
      <w:r w:rsidR="00B75E8C" w:rsidRPr="003B106F">
        <w:rPr>
          <w:rFonts w:ascii="Arial Narrow" w:eastAsia="SimSun" w:hAnsi="Arial Narrow" w:cs="Calibri"/>
          <w:color w:val="00000A"/>
          <w:sz w:val="21"/>
          <w:szCs w:val="21"/>
          <w:lang w:eastAsia="zh-TW"/>
        </w:rPr>
        <w:t>It is our strategy for assessing and managing climate change-related risks and opportunities within our investment portfolios and operations.</w:t>
      </w:r>
    </w:p>
    <w:p w14:paraId="75F1F424" w14:textId="0622E94B" w:rsidR="00D45745" w:rsidRPr="00E9042F" w:rsidRDefault="00213BC3" w:rsidP="00541D2D">
      <w:pPr>
        <w:pStyle w:val="ListParagraph"/>
        <w:numPr>
          <w:ilvl w:val="0"/>
          <w:numId w:val="4"/>
        </w:numPr>
        <w:jc w:val="both"/>
        <w:rPr>
          <w:rFonts w:ascii="Arial Narrow" w:eastAsia="SimSun" w:hAnsi="Arial Narrow" w:cs="Calibri"/>
          <w:color w:val="00000A"/>
          <w:sz w:val="21"/>
          <w:szCs w:val="21"/>
          <w:lang w:eastAsia="zh-TW"/>
        </w:rPr>
      </w:pPr>
      <w:r w:rsidRPr="00E9042F">
        <w:rPr>
          <w:rFonts w:ascii="Arial Narrow" w:eastAsia="SimSun" w:hAnsi="Arial Narrow" w:cs="Calibri"/>
          <w:color w:val="00915A"/>
          <w:sz w:val="21"/>
          <w:szCs w:val="21"/>
          <w:lang w:eastAsia="zh-TW"/>
        </w:rPr>
        <w:t>I</w:t>
      </w:r>
      <w:r w:rsidR="00D45745" w:rsidRPr="00E9042F">
        <w:rPr>
          <w:rFonts w:ascii="Arial Narrow" w:eastAsia="SimSun" w:hAnsi="Arial Narrow" w:cs="Calibri"/>
          <w:color w:val="00915A"/>
          <w:sz w:val="21"/>
          <w:szCs w:val="21"/>
          <w:lang w:eastAsia="zh-TW"/>
        </w:rPr>
        <w:t>mpact of climate-related risks and opportunities</w:t>
      </w:r>
      <w:r w:rsidRPr="00E9042F">
        <w:rPr>
          <w:rFonts w:ascii="Arial Narrow" w:eastAsia="SimSun" w:hAnsi="Arial Narrow" w:cs="Calibri"/>
          <w:color w:val="00915A"/>
          <w:sz w:val="21"/>
          <w:szCs w:val="21"/>
          <w:lang w:eastAsia="zh-TW"/>
        </w:rPr>
        <w:t xml:space="preserve">: </w:t>
      </w:r>
      <w:r w:rsidR="005B54DA" w:rsidRPr="00E9042F">
        <w:rPr>
          <w:rFonts w:ascii="Arial Narrow" w:eastAsia="SimSun" w:hAnsi="Arial Narrow" w:cs="Calibri"/>
          <w:color w:val="00000A"/>
          <w:sz w:val="21"/>
          <w:szCs w:val="21"/>
          <w:lang w:eastAsia="zh-TW"/>
        </w:rPr>
        <w:t xml:space="preserve">Climate is a </w:t>
      </w:r>
      <w:r w:rsidR="005B54DA" w:rsidRPr="00E9042F" w:rsidDel="00597EE6">
        <w:rPr>
          <w:rFonts w:ascii="Arial Narrow" w:eastAsia="SimSun" w:hAnsi="Arial Narrow" w:cs="Calibri"/>
          <w:color w:val="00000A"/>
          <w:sz w:val="21"/>
          <w:szCs w:val="21"/>
          <w:lang w:eastAsia="zh-TW"/>
        </w:rPr>
        <w:t xml:space="preserve">key </w:t>
      </w:r>
      <w:r w:rsidR="005B54DA" w:rsidRPr="00E9042F">
        <w:rPr>
          <w:rFonts w:ascii="Arial Narrow" w:eastAsia="SimSun" w:hAnsi="Arial Narrow" w:cs="Calibri"/>
          <w:color w:val="00000A"/>
          <w:sz w:val="21"/>
          <w:szCs w:val="21"/>
          <w:lang w:eastAsia="zh-TW"/>
        </w:rPr>
        <w:t xml:space="preserve">consideration in BNPP AM’s product development and investment management practices. </w:t>
      </w:r>
      <w:r w:rsidR="00AC7DB2" w:rsidRPr="00E9042F">
        <w:rPr>
          <w:rFonts w:ascii="Arial Narrow" w:eastAsia="SimSun" w:hAnsi="Arial Narrow" w:cs="Calibri"/>
          <w:color w:val="00000A"/>
          <w:sz w:val="21"/>
          <w:szCs w:val="21"/>
          <w:lang w:eastAsia="zh-TW"/>
        </w:rPr>
        <w:t>BN</w:t>
      </w:r>
      <w:r w:rsidR="00574D48" w:rsidRPr="00E9042F">
        <w:rPr>
          <w:rFonts w:ascii="Arial Narrow" w:eastAsia="SimSun" w:hAnsi="Arial Narrow" w:cs="Calibri"/>
          <w:color w:val="00000A"/>
          <w:sz w:val="21"/>
          <w:szCs w:val="21"/>
          <w:lang w:eastAsia="zh-TW"/>
        </w:rPr>
        <w:t>PP AM</w:t>
      </w:r>
      <w:r w:rsidR="0049270B" w:rsidRPr="00E9042F">
        <w:rPr>
          <w:rFonts w:ascii="Arial Narrow" w:eastAsia="SimSun" w:hAnsi="Arial Narrow" w:cs="Calibri"/>
          <w:color w:val="00000A"/>
          <w:sz w:val="21"/>
          <w:szCs w:val="21"/>
          <w:lang w:eastAsia="zh-TW"/>
        </w:rPr>
        <w:t xml:space="preserve"> has</w:t>
      </w:r>
      <w:r w:rsidR="005B54DA" w:rsidRPr="00E9042F">
        <w:rPr>
          <w:rFonts w:ascii="Arial Narrow" w:eastAsia="SimSun" w:hAnsi="Arial Narrow" w:cs="Calibri"/>
          <w:color w:val="00000A"/>
          <w:sz w:val="21"/>
          <w:szCs w:val="21"/>
          <w:lang w:eastAsia="zh-TW"/>
        </w:rPr>
        <w:t xml:space="preserve"> developed a range of policies, procedures, </w:t>
      </w:r>
      <w:r w:rsidR="006B7D04" w:rsidRPr="00E9042F">
        <w:rPr>
          <w:rFonts w:ascii="Arial Narrow" w:eastAsia="SimSun" w:hAnsi="Arial Narrow" w:cs="Calibri"/>
          <w:color w:val="00000A"/>
          <w:sz w:val="21"/>
          <w:szCs w:val="21"/>
          <w:lang w:eastAsia="zh-TW"/>
        </w:rPr>
        <w:t>methodologies</w:t>
      </w:r>
      <w:r w:rsidR="005B54DA" w:rsidRPr="00E9042F">
        <w:rPr>
          <w:rFonts w:ascii="Arial Narrow" w:eastAsia="SimSun" w:hAnsi="Arial Narrow" w:cs="Calibri"/>
          <w:color w:val="00000A"/>
          <w:sz w:val="21"/>
          <w:szCs w:val="21"/>
          <w:lang w:eastAsia="zh-TW"/>
        </w:rPr>
        <w:t xml:space="preserve"> and tools to </w:t>
      </w:r>
      <w:r w:rsidR="009A0264">
        <w:rPr>
          <w:rFonts w:ascii="Arial Narrow" w:eastAsia="SimSun" w:hAnsi="Arial Narrow" w:cs="Calibri"/>
          <w:color w:val="00000A"/>
          <w:sz w:val="21"/>
          <w:szCs w:val="21"/>
          <w:lang w:eastAsia="zh-TW"/>
        </w:rPr>
        <w:t xml:space="preserve">help </w:t>
      </w:r>
      <w:r w:rsidR="747CF0E0" w:rsidRPr="00E9042F">
        <w:rPr>
          <w:rFonts w:ascii="Arial Narrow" w:eastAsia="SimSun" w:hAnsi="Arial Narrow" w:cs="Calibri"/>
          <w:color w:val="00000A"/>
          <w:sz w:val="21"/>
          <w:szCs w:val="21"/>
          <w:lang w:eastAsia="zh-TW"/>
        </w:rPr>
        <w:t>contribut</w:t>
      </w:r>
      <w:r w:rsidR="001B779B">
        <w:rPr>
          <w:rFonts w:ascii="Arial Narrow" w:eastAsia="SimSun" w:hAnsi="Arial Narrow" w:cs="Calibri"/>
          <w:color w:val="00000A"/>
          <w:sz w:val="21"/>
          <w:szCs w:val="21"/>
          <w:lang w:eastAsia="zh-TW"/>
        </w:rPr>
        <w:t>e</w:t>
      </w:r>
      <w:r w:rsidR="005B54DA" w:rsidRPr="00E9042F">
        <w:rPr>
          <w:rFonts w:ascii="Arial Narrow" w:eastAsia="SimSun" w:hAnsi="Arial Narrow" w:cs="Calibri"/>
          <w:color w:val="00000A"/>
          <w:sz w:val="21"/>
          <w:szCs w:val="21"/>
          <w:lang w:eastAsia="zh-TW"/>
        </w:rPr>
        <w:t xml:space="preserve"> to</w:t>
      </w:r>
      <w:r w:rsidR="009A0264">
        <w:rPr>
          <w:rFonts w:ascii="Arial Narrow" w:eastAsia="SimSun" w:hAnsi="Arial Narrow" w:cs="Calibri"/>
          <w:color w:val="00000A"/>
          <w:sz w:val="21"/>
          <w:szCs w:val="21"/>
          <w:lang w:eastAsia="zh-TW"/>
        </w:rPr>
        <w:t xml:space="preserve">wards the </w:t>
      </w:r>
      <w:r w:rsidR="005B54DA" w:rsidRPr="00E9042F">
        <w:rPr>
          <w:rFonts w:ascii="Arial Narrow" w:eastAsia="SimSun" w:hAnsi="Arial Narrow" w:cs="Calibri"/>
          <w:color w:val="00000A"/>
          <w:sz w:val="21"/>
          <w:szCs w:val="21"/>
          <w:lang w:eastAsia="zh-TW"/>
        </w:rPr>
        <w:t>net</w:t>
      </w:r>
      <w:r w:rsidR="0049030A">
        <w:rPr>
          <w:rFonts w:ascii="Arial Narrow" w:eastAsia="SimSun" w:hAnsi="Arial Narrow" w:cs="Calibri"/>
          <w:color w:val="00000A"/>
          <w:sz w:val="21"/>
          <w:szCs w:val="21"/>
          <w:lang w:eastAsia="zh-TW"/>
        </w:rPr>
        <w:t>-</w:t>
      </w:r>
      <w:r w:rsidR="005B54DA" w:rsidRPr="00E9042F">
        <w:rPr>
          <w:rFonts w:ascii="Arial Narrow" w:eastAsia="SimSun" w:hAnsi="Arial Narrow" w:cs="Calibri"/>
          <w:color w:val="00000A"/>
          <w:sz w:val="21"/>
          <w:szCs w:val="21"/>
          <w:lang w:eastAsia="zh-TW"/>
        </w:rPr>
        <w:t>zero</w:t>
      </w:r>
      <w:r w:rsidR="005B54DA" w:rsidRPr="00E9042F" w:rsidDel="009A0264">
        <w:rPr>
          <w:rFonts w:ascii="Arial Narrow" w:eastAsia="SimSun" w:hAnsi="Arial Narrow" w:cs="Calibri"/>
          <w:color w:val="00000A"/>
          <w:sz w:val="21"/>
          <w:szCs w:val="21"/>
          <w:lang w:eastAsia="zh-TW"/>
        </w:rPr>
        <w:t xml:space="preserve"> goal</w:t>
      </w:r>
      <w:r w:rsidR="00497A69" w:rsidRPr="00E9042F">
        <w:rPr>
          <w:rFonts w:ascii="Arial Narrow" w:eastAsia="SimSun" w:hAnsi="Arial Narrow" w:cs="Calibri"/>
          <w:color w:val="00000A"/>
          <w:sz w:val="21"/>
          <w:szCs w:val="21"/>
          <w:lang w:eastAsia="zh-TW"/>
        </w:rPr>
        <w:t>.</w:t>
      </w:r>
    </w:p>
    <w:p w14:paraId="0149B972" w14:textId="204E7579" w:rsidR="00E574F7" w:rsidRPr="00AF0870" w:rsidRDefault="00213BC3" w:rsidP="00E574F7">
      <w:pPr>
        <w:pStyle w:val="ListParagraph"/>
        <w:numPr>
          <w:ilvl w:val="0"/>
          <w:numId w:val="4"/>
        </w:numPr>
        <w:jc w:val="both"/>
        <w:rPr>
          <w:rFonts w:ascii="Arial Narrow" w:eastAsia="SimSun" w:hAnsi="Arial Narrow" w:cs="Calibri"/>
          <w:color w:val="00000A"/>
          <w:sz w:val="21"/>
          <w:szCs w:val="21"/>
          <w:lang w:eastAsia="zh-TW"/>
        </w:rPr>
      </w:pPr>
      <w:r w:rsidRPr="54197D58">
        <w:rPr>
          <w:rFonts w:ascii="Arial Narrow" w:eastAsia="SimSun" w:hAnsi="Arial Narrow" w:cs="Calibri"/>
          <w:color w:val="00915A"/>
          <w:sz w:val="21"/>
          <w:szCs w:val="21"/>
          <w:lang w:eastAsia="zh-TW"/>
        </w:rPr>
        <w:t>C</w:t>
      </w:r>
      <w:r w:rsidR="00E77690" w:rsidRPr="54197D58">
        <w:rPr>
          <w:rFonts w:ascii="Arial Narrow" w:eastAsia="SimSun" w:hAnsi="Arial Narrow" w:cs="Calibri"/>
          <w:color w:val="00915A"/>
          <w:sz w:val="21"/>
          <w:szCs w:val="21"/>
          <w:lang w:eastAsia="zh-TW"/>
        </w:rPr>
        <w:t xml:space="preserve">onsideration </w:t>
      </w:r>
      <w:r w:rsidR="006059A9" w:rsidRPr="54197D58">
        <w:rPr>
          <w:rFonts w:ascii="Arial Narrow" w:eastAsia="SimSun" w:hAnsi="Arial Narrow" w:cs="Calibri"/>
          <w:color w:val="00915A"/>
          <w:sz w:val="21"/>
          <w:szCs w:val="21"/>
          <w:lang w:eastAsia="zh-TW"/>
        </w:rPr>
        <w:t xml:space="preserve">of </w:t>
      </w:r>
      <w:r w:rsidR="00E77690" w:rsidRPr="54197D58">
        <w:rPr>
          <w:rFonts w:ascii="Arial Narrow" w:eastAsia="SimSun" w:hAnsi="Arial Narrow" w:cs="Calibri"/>
          <w:color w:val="00915A"/>
          <w:sz w:val="21"/>
          <w:szCs w:val="21"/>
          <w:lang w:eastAsia="zh-TW"/>
        </w:rPr>
        <w:t>different climate-related scenarios</w:t>
      </w:r>
      <w:r w:rsidRPr="54197D58">
        <w:rPr>
          <w:rFonts w:ascii="Arial Narrow" w:eastAsia="SimSun" w:hAnsi="Arial Narrow" w:cs="Calibri"/>
          <w:color w:val="00915A"/>
          <w:sz w:val="21"/>
          <w:szCs w:val="21"/>
          <w:lang w:eastAsia="zh-TW"/>
        </w:rPr>
        <w:t xml:space="preserve">: </w:t>
      </w:r>
      <w:r w:rsidR="00E574F7" w:rsidRPr="54197D58">
        <w:rPr>
          <w:rFonts w:ascii="Arial Narrow" w:eastAsia="SimSun" w:hAnsi="Arial Narrow" w:cs="Calibri"/>
          <w:color w:val="00000A"/>
          <w:sz w:val="21"/>
          <w:szCs w:val="21"/>
          <w:lang w:eastAsia="zh-TW"/>
        </w:rPr>
        <w:t>BNPP AM</w:t>
      </w:r>
      <w:r w:rsidR="00BB484F" w:rsidRPr="54197D58">
        <w:rPr>
          <w:rFonts w:ascii="Arial Narrow" w:eastAsia="SimSun" w:hAnsi="Arial Narrow" w:cs="Calibri"/>
          <w:color w:val="00000A"/>
          <w:sz w:val="21"/>
          <w:szCs w:val="21"/>
          <w:lang w:eastAsia="zh-TW"/>
        </w:rPr>
        <w:t xml:space="preserve"> uses</w:t>
      </w:r>
      <w:r w:rsidR="00E574F7" w:rsidRPr="54197D58">
        <w:rPr>
          <w:rFonts w:ascii="Arial Narrow" w:eastAsia="SimSun" w:hAnsi="Arial Narrow" w:cs="Calibri"/>
          <w:color w:val="00000A"/>
          <w:sz w:val="21"/>
          <w:szCs w:val="21"/>
          <w:lang w:eastAsia="zh-TW"/>
        </w:rPr>
        <w:t xml:space="preserve"> climate-related scenarios in </w:t>
      </w:r>
      <w:proofErr w:type="gramStart"/>
      <w:r w:rsidR="00E574F7" w:rsidRPr="54197D58">
        <w:rPr>
          <w:rFonts w:ascii="Arial Narrow" w:eastAsia="SimSun" w:hAnsi="Arial Narrow" w:cs="Calibri"/>
          <w:color w:val="00000A"/>
          <w:sz w:val="21"/>
          <w:szCs w:val="21"/>
          <w:lang w:eastAsia="zh-TW"/>
        </w:rPr>
        <w:t>a number of</w:t>
      </w:r>
      <w:proofErr w:type="gramEnd"/>
      <w:r w:rsidR="00E574F7" w:rsidRPr="54197D58">
        <w:rPr>
          <w:rFonts w:ascii="Arial Narrow" w:eastAsia="SimSun" w:hAnsi="Arial Narrow" w:cs="Calibri"/>
          <w:color w:val="00000A"/>
          <w:sz w:val="21"/>
          <w:szCs w:val="21"/>
          <w:lang w:eastAsia="zh-TW"/>
        </w:rPr>
        <w:t xml:space="preserve"> ways to support and implement </w:t>
      </w:r>
      <w:r w:rsidR="142FF907" w:rsidRPr="54197D58">
        <w:rPr>
          <w:rFonts w:ascii="Arial Narrow" w:eastAsia="SimSun" w:hAnsi="Arial Narrow" w:cs="Calibri"/>
          <w:color w:val="00000A"/>
          <w:sz w:val="21"/>
          <w:szCs w:val="21"/>
          <w:lang w:eastAsia="zh-TW"/>
        </w:rPr>
        <w:t xml:space="preserve">its </w:t>
      </w:r>
      <w:r w:rsidR="00E574F7" w:rsidRPr="54197D58">
        <w:rPr>
          <w:rFonts w:ascii="Arial Narrow" w:eastAsia="SimSun" w:hAnsi="Arial Narrow" w:cs="Calibri"/>
          <w:color w:val="00000A"/>
          <w:sz w:val="21"/>
          <w:szCs w:val="21"/>
          <w:lang w:eastAsia="zh-TW"/>
        </w:rPr>
        <w:t xml:space="preserve">approach. For example, </w:t>
      </w:r>
      <w:r w:rsidR="00056E6B" w:rsidRPr="54197D58">
        <w:rPr>
          <w:rFonts w:ascii="Arial Narrow" w:eastAsia="SimSun" w:hAnsi="Arial Narrow" w:cs="Calibri"/>
          <w:color w:val="00000A"/>
          <w:sz w:val="21"/>
          <w:szCs w:val="21"/>
          <w:lang w:eastAsia="zh-TW"/>
        </w:rPr>
        <w:t xml:space="preserve">BNPP AM </w:t>
      </w:r>
      <w:r w:rsidR="00E574F7" w:rsidRPr="54197D58">
        <w:rPr>
          <w:rFonts w:ascii="Arial Narrow" w:eastAsia="SimSun" w:hAnsi="Arial Narrow" w:cs="Calibri"/>
          <w:color w:val="00000A"/>
          <w:sz w:val="21"/>
          <w:szCs w:val="21"/>
          <w:lang w:eastAsia="zh-TW"/>
        </w:rPr>
        <w:t>provide</w:t>
      </w:r>
      <w:r w:rsidR="00BB484F" w:rsidRPr="54197D58">
        <w:rPr>
          <w:rFonts w:ascii="Arial Narrow" w:eastAsia="SimSun" w:hAnsi="Arial Narrow" w:cs="Calibri"/>
          <w:color w:val="00000A"/>
          <w:sz w:val="21"/>
          <w:szCs w:val="21"/>
          <w:lang w:eastAsia="zh-TW"/>
        </w:rPr>
        <w:t>s</w:t>
      </w:r>
      <w:r w:rsidR="00E574F7" w:rsidRPr="54197D58">
        <w:rPr>
          <w:rFonts w:ascii="Arial Narrow" w:eastAsia="SimSun" w:hAnsi="Arial Narrow" w:cs="Calibri"/>
          <w:color w:val="00000A"/>
          <w:sz w:val="21"/>
          <w:szCs w:val="21"/>
          <w:lang w:eastAsia="zh-TW"/>
        </w:rPr>
        <w:t xml:space="preserve"> funding and </w:t>
      </w:r>
      <w:r w:rsidR="006059A9" w:rsidRPr="54197D58">
        <w:rPr>
          <w:rFonts w:ascii="Arial Narrow" w:eastAsia="SimSun" w:hAnsi="Arial Narrow" w:cs="Calibri"/>
          <w:color w:val="00000A"/>
          <w:sz w:val="21"/>
          <w:szCs w:val="21"/>
          <w:lang w:eastAsia="zh-TW"/>
        </w:rPr>
        <w:t>is</w:t>
      </w:r>
      <w:r w:rsidR="00E574F7" w:rsidRPr="54197D58">
        <w:rPr>
          <w:rFonts w:ascii="Arial Narrow" w:eastAsia="SimSun" w:hAnsi="Arial Narrow" w:cs="Calibri"/>
          <w:color w:val="00000A"/>
          <w:sz w:val="21"/>
          <w:szCs w:val="21"/>
          <w:lang w:eastAsia="zh-TW"/>
        </w:rPr>
        <w:t xml:space="preserve"> a strategic partner of the </w:t>
      </w:r>
      <w:hyperlink r:id="rId24">
        <w:r w:rsidR="00E574F7" w:rsidRPr="54197D58">
          <w:rPr>
            <w:rStyle w:val="Hyperlink"/>
            <w:rFonts w:ascii="Arial Narrow" w:eastAsia="SimSun" w:hAnsi="Arial Narrow" w:cs="Calibri"/>
            <w:i/>
            <w:iCs/>
            <w:color w:val="00915A"/>
            <w:sz w:val="21"/>
            <w:szCs w:val="21"/>
            <w:lang w:eastAsia="zh-TW"/>
          </w:rPr>
          <w:t xml:space="preserve">Inevitable </w:t>
        </w:r>
      </w:hyperlink>
      <w:hyperlink r:id="rId25">
        <w:r w:rsidR="00E574F7" w:rsidRPr="54197D58">
          <w:rPr>
            <w:rStyle w:val="Hyperlink"/>
            <w:rFonts w:ascii="Arial Narrow" w:eastAsia="SimSun" w:hAnsi="Arial Narrow" w:cs="Calibri"/>
            <w:i/>
            <w:iCs/>
            <w:color w:val="00915A"/>
            <w:sz w:val="21"/>
            <w:szCs w:val="21"/>
            <w:lang w:eastAsia="zh-TW"/>
          </w:rPr>
          <w:t>Policy</w:t>
        </w:r>
      </w:hyperlink>
      <w:hyperlink r:id="rId26">
        <w:r w:rsidR="00E574F7" w:rsidRPr="54197D58">
          <w:rPr>
            <w:rStyle w:val="Hyperlink"/>
            <w:rFonts w:ascii="Arial Narrow" w:eastAsia="SimSun" w:hAnsi="Arial Narrow" w:cs="Calibri"/>
            <w:i/>
            <w:iCs/>
            <w:color w:val="00915A"/>
            <w:sz w:val="21"/>
            <w:szCs w:val="21"/>
            <w:lang w:eastAsia="zh-TW"/>
          </w:rPr>
          <w:t xml:space="preserve"> </w:t>
        </w:r>
      </w:hyperlink>
      <w:hyperlink r:id="rId27">
        <w:r w:rsidR="00E574F7" w:rsidRPr="54197D58">
          <w:rPr>
            <w:rStyle w:val="Hyperlink"/>
            <w:rFonts w:ascii="Arial Narrow" w:eastAsia="SimSun" w:hAnsi="Arial Narrow" w:cs="Calibri"/>
            <w:i/>
            <w:iCs/>
            <w:color w:val="00915A"/>
            <w:sz w:val="21"/>
            <w:szCs w:val="21"/>
            <w:lang w:eastAsia="zh-TW"/>
          </w:rPr>
          <w:t>Response</w:t>
        </w:r>
      </w:hyperlink>
      <w:r w:rsidR="00E574F7" w:rsidRPr="54197D58">
        <w:rPr>
          <w:rFonts w:ascii="Arial Narrow" w:eastAsia="SimSun" w:hAnsi="Arial Narrow" w:cs="Calibri"/>
          <w:color w:val="00000A"/>
          <w:sz w:val="21"/>
          <w:szCs w:val="21"/>
          <w:lang w:eastAsia="zh-TW"/>
        </w:rPr>
        <w:t xml:space="preserve"> (IPR)</w:t>
      </w:r>
      <w:r w:rsidR="008A7C63" w:rsidRPr="008A7C63">
        <w:rPr>
          <w:rFonts w:ascii="Arial Narrow" w:eastAsia="SimSun" w:hAnsi="Arial Narrow" w:cs="Calibri"/>
          <w:color w:val="00000A"/>
          <w:sz w:val="21"/>
          <w:szCs w:val="21"/>
          <w:lang w:eastAsia="zh-TW"/>
        </w:rPr>
        <w:t xml:space="preserve">, an </w:t>
      </w:r>
      <w:r w:rsidR="008A7C63" w:rsidRPr="00D77A6C">
        <w:rPr>
          <w:rFonts w:ascii="Arial Narrow" w:eastAsia="SimSun" w:hAnsi="Arial Narrow" w:cs="Calibri"/>
          <w:color w:val="00000A"/>
          <w:sz w:val="21"/>
          <w:szCs w:val="21"/>
          <w:lang w:eastAsia="zh-TW"/>
        </w:rPr>
        <w:t>initiative which forecasts the speed and scale of the transition to net zero</w:t>
      </w:r>
      <w:r w:rsidR="00E574F7" w:rsidRPr="00D77A6C">
        <w:rPr>
          <w:rFonts w:ascii="Arial Narrow" w:eastAsia="SimSun" w:hAnsi="Arial Narrow" w:cs="Calibri"/>
          <w:color w:val="00000A"/>
          <w:sz w:val="21"/>
          <w:szCs w:val="21"/>
          <w:lang w:eastAsia="zh-TW"/>
        </w:rPr>
        <w:t>.</w:t>
      </w:r>
      <w:r w:rsidR="00E574F7" w:rsidRPr="00AF0870">
        <w:rPr>
          <w:rFonts w:ascii="Arial Narrow" w:eastAsia="SimSun" w:hAnsi="Arial Narrow" w:cs="Calibri"/>
          <w:color w:val="00000A"/>
          <w:sz w:val="21"/>
          <w:szCs w:val="21"/>
          <w:lang w:eastAsia="zh-TW"/>
        </w:rPr>
        <w:t xml:space="preserve"> IPR </w:t>
      </w:r>
      <w:r w:rsidR="0075702D" w:rsidRPr="00AF0870">
        <w:rPr>
          <w:rFonts w:ascii="Arial Narrow" w:eastAsia="SimSun" w:hAnsi="Arial Narrow" w:cs="Calibri"/>
          <w:color w:val="00000A"/>
          <w:sz w:val="21"/>
          <w:szCs w:val="21"/>
          <w:lang w:eastAsia="zh-TW"/>
        </w:rPr>
        <w:t>ha</w:t>
      </w:r>
      <w:r w:rsidR="0075702D">
        <w:rPr>
          <w:rFonts w:ascii="Arial Narrow" w:eastAsia="SimSun" w:hAnsi="Arial Narrow" w:cs="Calibri"/>
          <w:color w:val="00000A"/>
          <w:sz w:val="21"/>
          <w:szCs w:val="21"/>
          <w:lang w:eastAsia="zh-TW"/>
        </w:rPr>
        <w:t>s</w:t>
      </w:r>
      <w:r w:rsidR="00E574F7" w:rsidRPr="00AF0870">
        <w:rPr>
          <w:rFonts w:ascii="Arial Narrow" w:eastAsia="SimSun" w:hAnsi="Arial Narrow" w:cs="Calibri"/>
          <w:color w:val="00000A"/>
          <w:sz w:val="21"/>
          <w:szCs w:val="21"/>
          <w:lang w:eastAsia="zh-TW"/>
        </w:rPr>
        <w:t xml:space="preserve"> developed a Forecast Policy Scenario as well as a Required Policy Scenario, which identify the incremental progress needed to move to a net</w:t>
      </w:r>
      <w:r w:rsidR="008A7C63">
        <w:rPr>
          <w:rFonts w:ascii="Arial Narrow" w:eastAsia="SimSun" w:hAnsi="Arial Narrow" w:cs="Calibri"/>
          <w:color w:val="00000A"/>
          <w:sz w:val="21"/>
          <w:szCs w:val="21"/>
          <w:lang w:eastAsia="zh-TW"/>
        </w:rPr>
        <w:t>-</w:t>
      </w:r>
      <w:r w:rsidR="00E574F7" w:rsidRPr="00AF0870">
        <w:rPr>
          <w:rFonts w:ascii="Arial Narrow" w:eastAsia="SimSun" w:hAnsi="Arial Narrow" w:cs="Calibri"/>
          <w:color w:val="00000A"/>
          <w:sz w:val="21"/>
          <w:szCs w:val="21"/>
          <w:lang w:eastAsia="zh-TW"/>
        </w:rPr>
        <w:t>zero</w:t>
      </w:r>
      <w:r w:rsidR="00287972">
        <w:rPr>
          <w:rFonts w:ascii="Arial Narrow" w:eastAsia="SimSun" w:hAnsi="Arial Narrow" w:cs="Calibri"/>
          <w:color w:val="00000A"/>
          <w:sz w:val="21"/>
          <w:szCs w:val="21"/>
          <w:lang w:eastAsia="zh-TW"/>
        </w:rPr>
        <w:t>-</w:t>
      </w:r>
      <w:r w:rsidR="00E574F7" w:rsidRPr="00AF0870">
        <w:rPr>
          <w:rFonts w:ascii="Arial Narrow" w:eastAsia="SimSun" w:hAnsi="Arial Narrow" w:cs="Calibri"/>
          <w:color w:val="00000A"/>
          <w:sz w:val="21"/>
          <w:szCs w:val="21"/>
          <w:lang w:eastAsia="zh-TW"/>
        </w:rPr>
        <w:t xml:space="preserve">aligned scenario. </w:t>
      </w:r>
      <w:r w:rsidR="00B658B4" w:rsidRPr="00AF0870">
        <w:rPr>
          <w:rFonts w:ascii="Arial Narrow" w:eastAsia="SimSun" w:hAnsi="Arial Narrow" w:cs="Calibri"/>
          <w:color w:val="00000A"/>
          <w:sz w:val="21"/>
          <w:szCs w:val="21"/>
          <w:lang w:eastAsia="zh-TW"/>
        </w:rPr>
        <w:t>BNPP AM</w:t>
      </w:r>
      <w:r w:rsidR="00E574F7" w:rsidRPr="00AF0870">
        <w:rPr>
          <w:rFonts w:ascii="Arial Narrow" w:eastAsia="SimSun" w:hAnsi="Arial Narrow" w:cs="Calibri"/>
          <w:color w:val="00000A"/>
          <w:sz w:val="21"/>
          <w:szCs w:val="21"/>
          <w:lang w:eastAsia="zh-TW"/>
        </w:rPr>
        <w:t xml:space="preserve"> employ</w:t>
      </w:r>
      <w:r w:rsidR="00B658B4" w:rsidRPr="00AF0870">
        <w:rPr>
          <w:rFonts w:ascii="Arial Narrow" w:eastAsia="SimSun" w:hAnsi="Arial Narrow" w:cs="Calibri"/>
          <w:color w:val="00000A"/>
          <w:sz w:val="21"/>
          <w:szCs w:val="21"/>
          <w:lang w:eastAsia="zh-TW"/>
        </w:rPr>
        <w:t>s</w:t>
      </w:r>
      <w:r w:rsidR="00E574F7" w:rsidRPr="00AF0870">
        <w:rPr>
          <w:rFonts w:ascii="Arial Narrow" w:eastAsia="SimSun" w:hAnsi="Arial Narrow" w:cs="Calibri"/>
          <w:color w:val="00000A"/>
          <w:sz w:val="21"/>
          <w:szCs w:val="21"/>
          <w:lang w:eastAsia="zh-TW"/>
        </w:rPr>
        <w:t xml:space="preserve"> IPR tools, such as </w:t>
      </w:r>
      <w:r w:rsidR="00663D56">
        <w:rPr>
          <w:rFonts w:ascii="Arial Narrow" w:eastAsia="SimSun" w:hAnsi="Arial Narrow" w:cs="Calibri"/>
          <w:color w:val="00000A"/>
          <w:sz w:val="21"/>
          <w:szCs w:val="21"/>
          <w:lang w:eastAsia="zh-TW"/>
        </w:rPr>
        <w:t>the</w:t>
      </w:r>
      <w:r w:rsidR="00804A70" w:rsidRPr="00D77A6C">
        <w:rPr>
          <w:rFonts w:ascii="Arial Narrow" w:eastAsia="SimSun" w:hAnsi="Arial Narrow" w:cs="Calibri"/>
          <w:color w:val="00000A"/>
          <w:sz w:val="21"/>
          <w:szCs w:val="21"/>
          <w:lang w:eastAsia="zh-TW"/>
        </w:rPr>
        <w:t xml:space="preserve"> </w:t>
      </w:r>
      <w:r w:rsidR="00E574F7" w:rsidRPr="00AF0870">
        <w:rPr>
          <w:rFonts w:ascii="Arial Narrow" w:eastAsia="SimSun" w:hAnsi="Arial Narrow" w:cs="Calibri"/>
          <w:color w:val="00000A"/>
          <w:sz w:val="21"/>
          <w:szCs w:val="21"/>
          <w:lang w:eastAsia="zh-TW"/>
        </w:rPr>
        <w:t xml:space="preserve">Quarterly Briefing content, to educate and inspire debate among investment teams. </w:t>
      </w:r>
      <w:r w:rsidR="00B658B4" w:rsidRPr="00AF0870">
        <w:rPr>
          <w:rFonts w:ascii="Arial Narrow" w:eastAsia="SimSun" w:hAnsi="Arial Narrow" w:cs="Calibri"/>
          <w:color w:val="00000A"/>
          <w:sz w:val="21"/>
          <w:szCs w:val="21"/>
          <w:lang w:eastAsia="zh-TW"/>
        </w:rPr>
        <w:t>BNPP AM</w:t>
      </w:r>
      <w:r w:rsidR="00E574F7" w:rsidRPr="00AF0870">
        <w:rPr>
          <w:rFonts w:ascii="Arial Narrow" w:eastAsia="SimSun" w:hAnsi="Arial Narrow" w:cs="Calibri"/>
          <w:color w:val="00000A"/>
          <w:sz w:val="21"/>
          <w:szCs w:val="21"/>
          <w:lang w:eastAsia="zh-TW"/>
        </w:rPr>
        <w:t xml:space="preserve"> </w:t>
      </w:r>
      <w:r w:rsidR="00B658B4" w:rsidRPr="00AF0870">
        <w:rPr>
          <w:rFonts w:ascii="Arial Narrow" w:eastAsia="SimSun" w:hAnsi="Arial Narrow" w:cs="Calibri"/>
          <w:color w:val="00000A"/>
          <w:sz w:val="21"/>
          <w:szCs w:val="21"/>
          <w:lang w:eastAsia="zh-TW"/>
        </w:rPr>
        <w:t>also use</w:t>
      </w:r>
      <w:r w:rsidR="00BF778E">
        <w:rPr>
          <w:rFonts w:ascii="Arial Narrow" w:eastAsia="SimSun" w:hAnsi="Arial Narrow" w:cs="Calibri"/>
          <w:color w:val="00000A"/>
          <w:sz w:val="21"/>
          <w:szCs w:val="21"/>
          <w:lang w:eastAsia="zh-TW"/>
        </w:rPr>
        <w:t>s</w:t>
      </w:r>
      <w:r w:rsidR="00E574F7" w:rsidRPr="54197D58">
        <w:rPr>
          <w:rFonts w:ascii="Arial Narrow" w:eastAsia="SimSun" w:hAnsi="Arial Narrow" w:cs="Calibri"/>
          <w:color w:val="00000A"/>
          <w:sz w:val="21"/>
          <w:szCs w:val="21"/>
          <w:lang w:eastAsia="zh-TW"/>
        </w:rPr>
        <w:t xml:space="preserve"> </w:t>
      </w:r>
      <w:r w:rsidR="004D1A54">
        <w:rPr>
          <w:rFonts w:ascii="Arial Narrow" w:eastAsia="SimSun" w:hAnsi="Arial Narrow" w:cs="Calibri"/>
          <w:color w:val="00000A"/>
          <w:sz w:val="21"/>
          <w:szCs w:val="21"/>
          <w:lang w:eastAsia="zh-TW"/>
        </w:rPr>
        <w:t>climate</w:t>
      </w:r>
      <w:r w:rsidR="00C54277">
        <w:rPr>
          <w:rFonts w:ascii="Arial Narrow" w:eastAsia="SimSun" w:hAnsi="Arial Narrow" w:cs="Calibri"/>
          <w:color w:val="00000A"/>
          <w:sz w:val="21"/>
          <w:szCs w:val="21"/>
          <w:lang w:eastAsia="zh-TW"/>
        </w:rPr>
        <w:t xml:space="preserve"> scenarios from the</w:t>
      </w:r>
      <w:r w:rsidR="00E574F7" w:rsidRPr="00D77A6C">
        <w:rPr>
          <w:rFonts w:ascii="Arial Narrow" w:eastAsia="SimSun" w:hAnsi="Arial Narrow" w:cs="Calibri"/>
          <w:color w:val="00000A"/>
          <w:sz w:val="21"/>
          <w:szCs w:val="21"/>
          <w:lang w:eastAsia="zh-TW"/>
        </w:rPr>
        <w:t xml:space="preserve"> </w:t>
      </w:r>
      <w:r w:rsidR="226BDB55" w:rsidRPr="00AF0870">
        <w:rPr>
          <w:rFonts w:ascii="Arial Narrow" w:eastAsia="SimSun" w:hAnsi="Arial Narrow" w:cs="Calibri"/>
          <w:color w:val="00000A"/>
          <w:sz w:val="21"/>
          <w:szCs w:val="21"/>
          <w:lang w:eastAsia="zh-TW"/>
        </w:rPr>
        <w:t>International Energy Agency</w:t>
      </w:r>
      <w:r w:rsidR="00E92A45">
        <w:rPr>
          <w:rFonts w:ascii="Arial Narrow" w:eastAsia="SimSun" w:hAnsi="Arial Narrow" w:cs="Calibri"/>
          <w:color w:val="00000A"/>
          <w:sz w:val="21"/>
          <w:szCs w:val="21"/>
          <w:lang w:eastAsia="zh-TW"/>
        </w:rPr>
        <w:t xml:space="preserve"> (IEA) </w:t>
      </w:r>
      <w:r w:rsidR="00E574F7" w:rsidRPr="00AF0870">
        <w:rPr>
          <w:rFonts w:ascii="Arial Narrow" w:eastAsia="SimSun" w:hAnsi="Arial Narrow" w:cs="Calibri"/>
          <w:color w:val="00000A"/>
          <w:sz w:val="21"/>
          <w:szCs w:val="21"/>
          <w:lang w:eastAsia="zh-TW"/>
        </w:rPr>
        <w:t>to inform carbon intensity reductions in the power sector</w:t>
      </w:r>
      <w:r w:rsidR="00655CCF" w:rsidRPr="00AF0870">
        <w:rPr>
          <w:rFonts w:ascii="Arial Narrow" w:eastAsia="SimSun" w:hAnsi="Arial Narrow" w:cs="Calibri"/>
          <w:color w:val="00000A"/>
          <w:sz w:val="21"/>
          <w:szCs w:val="21"/>
          <w:lang w:eastAsia="zh-TW"/>
        </w:rPr>
        <w:t>.</w:t>
      </w:r>
    </w:p>
    <w:p w14:paraId="487424CC" w14:textId="045BFEB8" w:rsidR="00E77690" w:rsidRPr="00E9042F" w:rsidRDefault="00E77690" w:rsidP="007D7E63">
      <w:pPr>
        <w:pStyle w:val="ListParagraph"/>
        <w:jc w:val="both"/>
        <w:rPr>
          <w:rFonts w:ascii="Arial Narrow" w:eastAsia="SimSun" w:hAnsi="Arial Narrow" w:cs="Calibri"/>
          <w:color w:val="00000A"/>
          <w:sz w:val="21"/>
          <w:szCs w:val="21"/>
          <w:lang w:eastAsia="zh-TW"/>
        </w:rPr>
      </w:pPr>
    </w:p>
    <w:p w14:paraId="528CD862" w14:textId="59E38BA0" w:rsidR="00497DC0" w:rsidRDefault="0013604C" w:rsidP="00497DC0">
      <w:pPr>
        <w:jc w:val="both"/>
        <w:rPr>
          <w:rFonts w:ascii="Arial Narrow" w:eastAsia="SimSun" w:hAnsi="Arial Narrow" w:cs="Calibri"/>
          <w:b/>
          <w:bCs/>
          <w:color w:val="00000A"/>
          <w:sz w:val="21"/>
          <w:szCs w:val="21"/>
          <w:lang w:eastAsia="zh-TW"/>
        </w:rPr>
      </w:pPr>
      <w:r w:rsidRPr="00E9042F">
        <w:rPr>
          <w:rFonts w:ascii="Arial Narrow" w:eastAsia="SimSun" w:hAnsi="Arial Narrow" w:cs="Calibri"/>
          <w:b/>
          <w:bCs/>
          <w:color w:val="00000A"/>
          <w:sz w:val="21"/>
          <w:szCs w:val="21"/>
          <w:lang w:eastAsia="zh-TW"/>
        </w:rPr>
        <w:t>BNPP AM’s strategy to address climate-related risks and opportunities</w:t>
      </w:r>
      <w:r w:rsidR="00C52299" w:rsidRPr="00E9042F">
        <w:rPr>
          <w:rFonts w:ascii="Arial Narrow" w:eastAsia="SimSun" w:hAnsi="Arial Narrow" w:cs="Calibri"/>
          <w:b/>
          <w:bCs/>
          <w:color w:val="00000A"/>
          <w:sz w:val="21"/>
          <w:szCs w:val="21"/>
          <w:lang w:eastAsia="zh-TW"/>
        </w:rPr>
        <w:t xml:space="preserve"> </w:t>
      </w:r>
      <w:r w:rsidRPr="00E9042F">
        <w:rPr>
          <w:rFonts w:ascii="Arial Narrow" w:eastAsia="SimSun" w:hAnsi="Arial Narrow" w:cs="Calibri"/>
          <w:b/>
          <w:bCs/>
          <w:color w:val="00000A"/>
          <w:sz w:val="21"/>
          <w:szCs w:val="21"/>
          <w:lang w:eastAsia="zh-TW"/>
        </w:rPr>
        <w:t xml:space="preserve">is presented </w:t>
      </w:r>
      <w:r w:rsidR="00546E60" w:rsidRPr="00E9042F">
        <w:rPr>
          <w:rFonts w:ascii="Arial Narrow" w:eastAsia="SimSun" w:hAnsi="Arial Narrow" w:cs="Calibri"/>
          <w:b/>
          <w:bCs/>
          <w:color w:val="00000A"/>
          <w:sz w:val="21"/>
          <w:szCs w:val="21"/>
          <w:lang w:eastAsia="zh-TW"/>
        </w:rPr>
        <w:t xml:space="preserve">in the Strategy </w:t>
      </w:r>
      <w:r w:rsidR="00D72B5F" w:rsidRPr="00E9042F">
        <w:rPr>
          <w:rFonts w:ascii="Arial Narrow" w:eastAsia="SimSun" w:hAnsi="Arial Narrow" w:cs="Calibri"/>
          <w:b/>
          <w:bCs/>
          <w:color w:val="00000A"/>
          <w:sz w:val="21"/>
          <w:szCs w:val="21"/>
          <w:lang w:eastAsia="zh-TW"/>
        </w:rPr>
        <w:t>section</w:t>
      </w:r>
      <w:r w:rsidR="00546E60" w:rsidRPr="00E9042F">
        <w:rPr>
          <w:rFonts w:ascii="Arial Narrow" w:eastAsia="SimSun" w:hAnsi="Arial Narrow" w:cs="Calibri"/>
          <w:b/>
          <w:bCs/>
          <w:color w:val="00000A"/>
          <w:sz w:val="21"/>
          <w:szCs w:val="21"/>
          <w:lang w:eastAsia="zh-TW"/>
        </w:rPr>
        <w:t xml:space="preserve"> of the </w:t>
      </w:r>
      <w:hyperlink r:id="rId28">
        <w:r w:rsidR="6EFEAC4E" w:rsidRPr="00E9042F">
          <w:rPr>
            <w:rStyle w:val="Hyperlink"/>
            <w:rFonts w:ascii="Arial Narrow" w:hAnsi="Arial Narrow"/>
            <w:b/>
            <w:bCs/>
            <w:color w:val="00915A"/>
            <w:sz w:val="21"/>
            <w:szCs w:val="21"/>
          </w:rPr>
          <w:t>Climate section of BNPP AM’s 202</w:t>
        </w:r>
        <w:r w:rsidR="00ED650C">
          <w:rPr>
            <w:rStyle w:val="Hyperlink"/>
            <w:rFonts w:ascii="Arial Narrow" w:hAnsi="Arial Narrow"/>
            <w:b/>
            <w:bCs/>
            <w:color w:val="00915A"/>
            <w:sz w:val="21"/>
            <w:szCs w:val="21"/>
          </w:rPr>
          <w:t>4</w:t>
        </w:r>
        <w:r w:rsidR="6EFEAC4E" w:rsidRPr="00E9042F">
          <w:rPr>
            <w:rStyle w:val="Hyperlink"/>
            <w:rFonts w:ascii="Arial Narrow" w:hAnsi="Arial Narrow"/>
            <w:b/>
            <w:bCs/>
            <w:color w:val="00915A"/>
            <w:sz w:val="21"/>
            <w:szCs w:val="21"/>
          </w:rPr>
          <w:t xml:space="preserve"> Sustainability report</w:t>
        </w:r>
      </w:hyperlink>
      <w:r w:rsidR="00E15FD3" w:rsidRPr="00E9042F">
        <w:rPr>
          <w:rFonts w:ascii="Arial Narrow" w:eastAsia="SimSun" w:hAnsi="Arial Narrow" w:cs="Calibri"/>
          <w:b/>
          <w:bCs/>
          <w:color w:val="00000A"/>
          <w:sz w:val="21"/>
          <w:szCs w:val="21"/>
          <w:lang w:eastAsia="zh-TW"/>
        </w:rPr>
        <w:t xml:space="preserve"> (</w:t>
      </w:r>
      <w:r w:rsidR="00C52299" w:rsidRPr="00E9042F">
        <w:rPr>
          <w:rFonts w:ascii="Arial Narrow" w:eastAsia="SimSun" w:hAnsi="Arial Narrow" w:cs="Calibri"/>
          <w:b/>
          <w:bCs/>
          <w:color w:val="00000A"/>
          <w:sz w:val="21"/>
          <w:szCs w:val="21"/>
          <w:lang w:eastAsia="zh-TW"/>
        </w:rPr>
        <w:t xml:space="preserve">from </w:t>
      </w:r>
      <w:r w:rsidR="00E15FD3" w:rsidRPr="00E9042F">
        <w:rPr>
          <w:rFonts w:ascii="Arial Narrow" w:eastAsia="SimSun" w:hAnsi="Arial Narrow" w:cs="Calibri"/>
          <w:b/>
          <w:bCs/>
          <w:color w:val="00000A"/>
          <w:sz w:val="21"/>
          <w:szCs w:val="21"/>
          <w:lang w:eastAsia="zh-TW"/>
        </w:rPr>
        <w:t>p.</w:t>
      </w:r>
      <w:r w:rsidR="0049105A">
        <w:rPr>
          <w:rFonts w:ascii="Arial Narrow" w:eastAsia="SimSun" w:hAnsi="Arial Narrow" w:cs="Calibri"/>
          <w:b/>
          <w:bCs/>
          <w:color w:val="00000A"/>
          <w:sz w:val="21"/>
          <w:szCs w:val="21"/>
          <w:lang w:eastAsia="zh-TW"/>
        </w:rPr>
        <w:t>26</w:t>
      </w:r>
      <w:r w:rsidR="00E15FD3" w:rsidRPr="00E9042F">
        <w:rPr>
          <w:rFonts w:ascii="Arial Narrow" w:eastAsia="SimSun" w:hAnsi="Arial Narrow" w:cs="Calibri"/>
          <w:b/>
          <w:bCs/>
          <w:color w:val="00000A"/>
          <w:sz w:val="21"/>
          <w:szCs w:val="21"/>
          <w:lang w:eastAsia="zh-TW"/>
        </w:rPr>
        <w:t>)</w:t>
      </w:r>
      <w:r w:rsidR="00497DC0">
        <w:rPr>
          <w:rFonts w:ascii="Arial Narrow" w:eastAsia="SimSun" w:hAnsi="Arial Narrow" w:cs="Calibri"/>
          <w:b/>
          <w:bCs/>
          <w:color w:val="00000A"/>
          <w:sz w:val="21"/>
          <w:szCs w:val="21"/>
          <w:lang w:eastAsia="zh-TW"/>
        </w:rPr>
        <w:t>.</w:t>
      </w:r>
    </w:p>
    <w:p w14:paraId="0E34D599" w14:textId="77777777" w:rsidR="00497DC0" w:rsidRDefault="00497DC0" w:rsidP="00497DC0">
      <w:pPr>
        <w:jc w:val="both"/>
        <w:rPr>
          <w:rFonts w:ascii="Arial Narrow" w:eastAsia="SimSun" w:hAnsi="Arial Narrow" w:cs="Calibri"/>
          <w:b/>
          <w:bCs/>
          <w:color w:val="00000A"/>
          <w:sz w:val="21"/>
          <w:szCs w:val="21"/>
          <w:lang w:eastAsia="zh-TW"/>
        </w:rPr>
      </w:pPr>
    </w:p>
    <w:p w14:paraId="5E339019" w14:textId="77777777" w:rsidR="007E209C" w:rsidRDefault="007E209C" w:rsidP="00497DC0">
      <w:pPr>
        <w:jc w:val="both"/>
        <w:rPr>
          <w:rFonts w:ascii="Arial Narrow" w:eastAsia="SimSun" w:hAnsi="Arial Narrow" w:cs="Calibri"/>
          <w:b/>
          <w:bCs/>
          <w:color w:val="00000A"/>
          <w:sz w:val="21"/>
          <w:szCs w:val="21"/>
          <w:lang w:eastAsia="zh-TW"/>
        </w:rPr>
      </w:pPr>
    </w:p>
    <w:p w14:paraId="34AA030E" w14:textId="2F866992" w:rsidR="00E15FD3" w:rsidRPr="00497DC0" w:rsidRDefault="002B22B0" w:rsidP="00497DC0">
      <w:pPr>
        <w:pStyle w:val="ListParagraph"/>
        <w:numPr>
          <w:ilvl w:val="0"/>
          <w:numId w:val="2"/>
        </w:numPr>
        <w:jc w:val="both"/>
        <w:rPr>
          <w:rFonts w:ascii="Arial Narrow" w:hAnsi="Arial Narrow"/>
          <w:b/>
          <w:bCs/>
          <w:color w:val="00915A"/>
          <w:sz w:val="24"/>
          <w:szCs w:val="24"/>
        </w:rPr>
      </w:pPr>
      <w:r w:rsidRPr="00497DC0">
        <w:rPr>
          <w:rFonts w:ascii="Arial Narrow" w:hAnsi="Arial Narrow"/>
          <w:b/>
          <w:bCs/>
          <w:color w:val="00915A"/>
          <w:sz w:val="24"/>
          <w:szCs w:val="24"/>
        </w:rPr>
        <w:t>RISK MANAGEMENT</w:t>
      </w:r>
    </w:p>
    <w:p w14:paraId="10EF2EED" w14:textId="0456F765" w:rsidR="00541D2D" w:rsidRPr="00E9042F" w:rsidRDefault="0013604C" w:rsidP="009A73C4">
      <w:pPr>
        <w:jc w:val="both"/>
        <w:rPr>
          <w:rFonts w:ascii="Arial Narrow" w:hAnsi="Arial Narrow"/>
          <w:sz w:val="21"/>
          <w:szCs w:val="21"/>
        </w:rPr>
      </w:pPr>
      <w:r w:rsidRPr="00E9042F">
        <w:rPr>
          <w:rFonts w:ascii="Arial Narrow" w:hAnsi="Arial Narrow"/>
          <w:sz w:val="21"/>
          <w:szCs w:val="21"/>
        </w:rPr>
        <w:t xml:space="preserve">BNPP AM UK’s </w:t>
      </w:r>
      <w:r w:rsidR="00E15FD3" w:rsidRPr="00E9042F">
        <w:rPr>
          <w:rFonts w:ascii="Arial Narrow" w:hAnsi="Arial Narrow"/>
          <w:sz w:val="21"/>
          <w:szCs w:val="21"/>
        </w:rPr>
        <w:t>identifi</w:t>
      </w:r>
      <w:r w:rsidRPr="00E9042F">
        <w:rPr>
          <w:rFonts w:ascii="Arial Narrow" w:hAnsi="Arial Narrow"/>
          <w:sz w:val="21"/>
          <w:szCs w:val="21"/>
        </w:rPr>
        <w:t>cation</w:t>
      </w:r>
      <w:r w:rsidR="00E15FD3" w:rsidRPr="00E9042F">
        <w:rPr>
          <w:rFonts w:ascii="Arial Narrow" w:hAnsi="Arial Narrow"/>
          <w:sz w:val="21"/>
          <w:szCs w:val="21"/>
        </w:rPr>
        <w:t>, assess</w:t>
      </w:r>
      <w:r w:rsidRPr="00E9042F">
        <w:rPr>
          <w:rFonts w:ascii="Arial Narrow" w:hAnsi="Arial Narrow"/>
          <w:sz w:val="21"/>
          <w:szCs w:val="21"/>
        </w:rPr>
        <w:t>ment</w:t>
      </w:r>
      <w:r w:rsidR="00E15FD3" w:rsidRPr="00E9042F">
        <w:rPr>
          <w:rFonts w:ascii="Arial Narrow" w:hAnsi="Arial Narrow"/>
          <w:sz w:val="21"/>
          <w:szCs w:val="21"/>
        </w:rPr>
        <w:t xml:space="preserve">, and </w:t>
      </w:r>
      <w:r w:rsidRPr="00E9042F">
        <w:rPr>
          <w:rFonts w:ascii="Arial Narrow" w:hAnsi="Arial Narrow"/>
          <w:sz w:val="21"/>
          <w:szCs w:val="21"/>
        </w:rPr>
        <w:t xml:space="preserve">management of </w:t>
      </w:r>
      <w:r w:rsidR="00E15FD3" w:rsidRPr="00E9042F">
        <w:rPr>
          <w:rFonts w:ascii="Arial Narrow" w:hAnsi="Arial Narrow"/>
          <w:sz w:val="21"/>
          <w:szCs w:val="21"/>
        </w:rPr>
        <w:t>climate-related risks</w:t>
      </w:r>
      <w:r w:rsidRPr="00E9042F">
        <w:rPr>
          <w:rFonts w:ascii="Arial Narrow" w:hAnsi="Arial Narrow"/>
          <w:sz w:val="21"/>
          <w:szCs w:val="21"/>
        </w:rPr>
        <w:t xml:space="preserve"> is consistent with BNPP AM’s approach</w:t>
      </w:r>
      <w:r w:rsidR="006C376D" w:rsidRPr="00E9042F">
        <w:rPr>
          <w:rFonts w:ascii="Arial Narrow" w:hAnsi="Arial Narrow"/>
          <w:sz w:val="21"/>
          <w:szCs w:val="21"/>
        </w:rPr>
        <w:t>:</w:t>
      </w:r>
    </w:p>
    <w:p w14:paraId="56B41A97" w14:textId="2571054C" w:rsidR="009A73C4" w:rsidRPr="00E9042F" w:rsidRDefault="00755841" w:rsidP="00A004A5">
      <w:pPr>
        <w:pStyle w:val="ListParagraph"/>
        <w:numPr>
          <w:ilvl w:val="0"/>
          <w:numId w:val="5"/>
        </w:numPr>
        <w:jc w:val="both"/>
        <w:rPr>
          <w:rFonts w:ascii="Arial Narrow" w:hAnsi="Arial Narrow"/>
          <w:sz w:val="21"/>
          <w:szCs w:val="21"/>
        </w:rPr>
      </w:pPr>
      <w:r w:rsidRPr="00E9042F">
        <w:rPr>
          <w:rFonts w:ascii="Arial Narrow" w:hAnsi="Arial Narrow"/>
          <w:color w:val="00915A"/>
          <w:sz w:val="21"/>
          <w:szCs w:val="21"/>
        </w:rPr>
        <w:t>I</w:t>
      </w:r>
      <w:r w:rsidR="009A73C4" w:rsidRPr="00E9042F">
        <w:rPr>
          <w:rFonts w:ascii="Arial Narrow" w:hAnsi="Arial Narrow"/>
          <w:color w:val="00915A"/>
          <w:sz w:val="21"/>
          <w:szCs w:val="21"/>
        </w:rPr>
        <w:t>dentifying and assessing climate-related risks</w:t>
      </w:r>
      <w:r w:rsidR="008566C5" w:rsidRPr="00E9042F">
        <w:rPr>
          <w:rFonts w:ascii="Arial Narrow" w:hAnsi="Arial Narrow"/>
          <w:color w:val="00915A"/>
          <w:sz w:val="21"/>
          <w:szCs w:val="21"/>
        </w:rPr>
        <w:t xml:space="preserve">: </w:t>
      </w:r>
      <w:r w:rsidR="00B25797" w:rsidRPr="00E9042F">
        <w:rPr>
          <w:rFonts w:ascii="Arial Narrow" w:hAnsi="Arial Narrow"/>
          <w:sz w:val="21"/>
          <w:szCs w:val="21"/>
        </w:rPr>
        <w:t>We developed a materiality</w:t>
      </w:r>
      <w:hyperlink r:id="rId29" w:history="1">
        <w:r w:rsidR="00B25797" w:rsidRPr="00E9042F">
          <w:rPr>
            <w:rFonts w:ascii="Arial Narrow" w:hAnsi="Arial Narrow"/>
          </w:rPr>
          <w:t xml:space="preserve"> </w:t>
        </w:r>
      </w:hyperlink>
      <w:hyperlink r:id="rId30" w:history="1">
        <w:r w:rsidR="00B25797" w:rsidRPr="00E9042F">
          <w:rPr>
            <w:rFonts w:ascii="Arial Narrow" w:hAnsi="Arial Narrow"/>
            <w:sz w:val="21"/>
            <w:szCs w:val="21"/>
          </w:rPr>
          <w:t>heat</w:t>
        </w:r>
      </w:hyperlink>
      <w:hyperlink r:id="rId31" w:history="1">
        <w:r w:rsidR="00B25797" w:rsidRPr="00E9042F">
          <w:rPr>
            <w:rFonts w:ascii="Arial Narrow" w:hAnsi="Arial Narrow"/>
            <w:sz w:val="21"/>
            <w:szCs w:val="21"/>
          </w:rPr>
          <w:t>map</w:t>
        </w:r>
      </w:hyperlink>
      <w:r w:rsidR="00B25797" w:rsidRPr="00E9042F">
        <w:rPr>
          <w:rFonts w:ascii="Arial Narrow" w:hAnsi="Arial Narrow"/>
          <w:sz w:val="21"/>
          <w:szCs w:val="21"/>
        </w:rPr>
        <w:t xml:space="preserve"> to underpin our ESG rating system</w:t>
      </w:r>
      <w:r w:rsidR="00482389">
        <w:rPr>
          <w:rFonts w:ascii="Arial Narrow" w:hAnsi="Arial Narrow"/>
          <w:sz w:val="21"/>
          <w:szCs w:val="21"/>
        </w:rPr>
        <w:t>. This materiality h</w:t>
      </w:r>
      <w:r w:rsidR="00FC35C4">
        <w:rPr>
          <w:rFonts w:ascii="Arial Narrow" w:hAnsi="Arial Narrow"/>
          <w:sz w:val="21"/>
          <w:szCs w:val="21"/>
        </w:rPr>
        <w:t>eatmap</w:t>
      </w:r>
      <w:r w:rsidR="00FE1B79" w:rsidRPr="00E9042F">
        <w:rPr>
          <w:rFonts w:ascii="Arial Narrow" w:hAnsi="Arial Narrow"/>
          <w:sz w:val="21"/>
          <w:szCs w:val="21"/>
        </w:rPr>
        <w:t xml:space="preserve"> allow</w:t>
      </w:r>
      <w:r w:rsidR="00FC35C4">
        <w:rPr>
          <w:rFonts w:ascii="Arial Narrow" w:hAnsi="Arial Narrow"/>
          <w:sz w:val="21"/>
          <w:szCs w:val="21"/>
        </w:rPr>
        <w:t>s</w:t>
      </w:r>
      <w:r w:rsidR="00FE1B79" w:rsidRPr="00E9042F">
        <w:rPr>
          <w:rFonts w:ascii="Arial Narrow" w:hAnsi="Arial Narrow"/>
          <w:sz w:val="21"/>
          <w:szCs w:val="21"/>
        </w:rPr>
        <w:t xml:space="preserve"> </w:t>
      </w:r>
      <w:r w:rsidR="00B25797" w:rsidRPr="00E9042F">
        <w:rPr>
          <w:rFonts w:ascii="Arial Narrow" w:hAnsi="Arial Narrow"/>
          <w:sz w:val="21"/>
          <w:szCs w:val="21"/>
        </w:rPr>
        <w:t>us to</w:t>
      </w:r>
      <w:r w:rsidR="00FE1B79" w:rsidRPr="00E9042F">
        <w:rPr>
          <w:rFonts w:ascii="Arial Narrow" w:hAnsi="Arial Narrow"/>
          <w:sz w:val="21"/>
          <w:szCs w:val="21"/>
        </w:rPr>
        <w:t xml:space="preserve"> </w:t>
      </w:r>
      <w:r w:rsidR="00B25797" w:rsidRPr="00E9042F">
        <w:rPr>
          <w:rFonts w:ascii="Arial Narrow" w:hAnsi="Arial Narrow"/>
          <w:sz w:val="21"/>
          <w:szCs w:val="21"/>
        </w:rPr>
        <w:t>identify the sectors with the highest climate transition risks and adjust the weighting of our ESG scoring methodology accordingly to ensure risks are appropriately assessed.</w:t>
      </w:r>
      <w:r w:rsidR="00A004A5" w:rsidRPr="00E9042F">
        <w:rPr>
          <w:rFonts w:ascii="Arial Narrow" w:hAnsi="Arial Narrow"/>
          <w:sz w:val="21"/>
          <w:szCs w:val="21"/>
        </w:rPr>
        <w:t xml:space="preserve"> </w:t>
      </w:r>
      <w:r w:rsidR="00B25797" w:rsidRPr="00E9042F">
        <w:rPr>
          <w:rFonts w:ascii="Arial Narrow" w:hAnsi="Arial Narrow"/>
          <w:sz w:val="21"/>
          <w:szCs w:val="21"/>
        </w:rPr>
        <w:t>In addition, through our ESG rating methodology, we aim</w:t>
      </w:r>
      <w:r w:rsidR="00FE1B79" w:rsidRPr="00E9042F">
        <w:rPr>
          <w:rFonts w:ascii="Arial Narrow" w:hAnsi="Arial Narrow"/>
          <w:sz w:val="21"/>
          <w:szCs w:val="21"/>
        </w:rPr>
        <w:t xml:space="preserve"> </w:t>
      </w:r>
      <w:r w:rsidR="00B25797" w:rsidRPr="00E9042F">
        <w:rPr>
          <w:rFonts w:ascii="Arial Narrow" w:hAnsi="Arial Narrow"/>
          <w:sz w:val="21"/>
          <w:szCs w:val="21"/>
        </w:rPr>
        <w:t>to better anticipate climate risk</w:t>
      </w:r>
      <w:r w:rsidR="002A45BB">
        <w:rPr>
          <w:rFonts w:ascii="Arial Narrow" w:hAnsi="Arial Narrow"/>
          <w:sz w:val="21"/>
          <w:szCs w:val="21"/>
        </w:rPr>
        <w:t>.</w:t>
      </w:r>
      <w:r w:rsidR="00B25797" w:rsidRPr="00E9042F">
        <w:rPr>
          <w:rFonts w:ascii="Arial Narrow" w:hAnsi="Arial Narrow"/>
          <w:sz w:val="21"/>
          <w:szCs w:val="21"/>
        </w:rPr>
        <w:t xml:space="preserve"> </w:t>
      </w:r>
    </w:p>
    <w:p w14:paraId="2F74047A" w14:textId="5B456EDC" w:rsidR="009A73C4" w:rsidRPr="00E9042F" w:rsidRDefault="00755841" w:rsidP="008566C5">
      <w:pPr>
        <w:pStyle w:val="ListParagraph"/>
        <w:numPr>
          <w:ilvl w:val="0"/>
          <w:numId w:val="5"/>
        </w:numPr>
        <w:jc w:val="both"/>
        <w:rPr>
          <w:rFonts w:ascii="Arial Narrow" w:hAnsi="Arial Narrow"/>
          <w:sz w:val="21"/>
          <w:szCs w:val="21"/>
        </w:rPr>
      </w:pPr>
      <w:r w:rsidRPr="00E9042F">
        <w:rPr>
          <w:rFonts w:ascii="Arial Narrow" w:hAnsi="Arial Narrow"/>
          <w:color w:val="00915A"/>
          <w:sz w:val="21"/>
          <w:szCs w:val="21"/>
        </w:rPr>
        <w:t>M</w:t>
      </w:r>
      <w:r w:rsidR="009A73C4" w:rsidRPr="00E9042F">
        <w:rPr>
          <w:rFonts w:ascii="Arial Narrow" w:hAnsi="Arial Narrow"/>
          <w:color w:val="00915A"/>
          <w:sz w:val="21"/>
          <w:szCs w:val="21"/>
        </w:rPr>
        <w:t>anaging climate-related risks</w:t>
      </w:r>
      <w:r w:rsidR="008566C5" w:rsidRPr="00E9042F">
        <w:rPr>
          <w:rFonts w:ascii="Arial Narrow" w:hAnsi="Arial Narrow"/>
          <w:color w:val="00915A"/>
          <w:sz w:val="21"/>
          <w:szCs w:val="21"/>
        </w:rPr>
        <w:t xml:space="preserve">: </w:t>
      </w:r>
      <w:r w:rsidR="00974EF5" w:rsidRPr="00E9042F">
        <w:rPr>
          <w:rFonts w:ascii="Arial Narrow" w:hAnsi="Arial Narrow"/>
          <w:sz w:val="21"/>
          <w:szCs w:val="21"/>
        </w:rPr>
        <w:t xml:space="preserve">BNPP AM’s </w:t>
      </w:r>
      <w:r w:rsidR="00001E79" w:rsidRPr="00E9042F">
        <w:rPr>
          <w:rFonts w:ascii="Arial Narrow" w:hAnsi="Arial Narrow"/>
          <w:sz w:val="21"/>
          <w:szCs w:val="21"/>
        </w:rPr>
        <w:t xml:space="preserve">process </w:t>
      </w:r>
      <w:r w:rsidR="004A657C" w:rsidRPr="00E9042F">
        <w:rPr>
          <w:rFonts w:ascii="Arial Narrow" w:hAnsi="Arial Narrow"/>
          <w:sz w:val="21"/>
          <w:szCs w:val="21"/>
        </w:rPr>
        <w:t>to manage</w:t>
      </w:r>
      <w:r w:rsidR="00510EB0" w:rsidRPr="00E9042F">
        <w:rPr>
          <w:rFonts w:ascii="Arial Narrow" w:hAnsi="Arial Narrow"/>
          <w:sz w:val="21"/>
          <w:szCs w:val="21"/>
        </w:rPr>
        <w:t xml:space="preserve"> climate related risk includes: </w:t>
      </w:r>
    </w:p>
    <w:p w14:paraId="572BB11F" w14:textId="7556DD51" w:rsidR="00E72937" w:rsidRPr="00315DB2" w:rsidRDefault="00E72937" w:rsidP="006D068A">
      <w:pPr>
        <w:pStyle w:val="ListParagraph"/>
        <w:numPr>
          <w:ilvl w:val="1"/>
          <w:numId w:val="5"/>
        </w:numPr>
        <w:jc w:val="both"/>
        <w:rPr>
          <w:rFonts w:ascii="Arial Narrow" w:hAnsi="Arial Narrow"/>
          <w:sz w:val="21"/>
          <w:szCs w:val="21"/>
        </w:rPr>
      </w:pPr>
      <w:r w:rsidRPr="00315DB2">
        <w:rPr>
          <w:rFonts w:ascii="Arial Narrow" w:hAnsi="Arial Narrow"/>
          <w:sz w:val="21"/>
          <w:szCs w:val="21"/>
        </w:rPr>
        <w:t xml:space="preserve">Calculating, </w:t>
      </w:r>
      <w:r w:rsidR="00F930C9" w:rsidRPr="00315DB2">
        <w:rPr>
          <w:rFonts w:ascii="Arial Narrow" w:hAnsi="Arial Narrow"/>
          <w:sz w:val="21"/>
          <w:szCs w:val="21"/>
        </w:rPr>
        <w:t>publishing,</w:t>
      </w:r>
      <w:r w:rsidRPr="00315DB2">
        <w:rPr>
          <w:rFonts w:ascii="Arial Narrow" w:hAnsi="Arial Narrow"/>
          <w:sz w:val="21"/>
          <w:szCs w:val="21"/>
        </w:rPr>
        <w:t xml:space="preserve"> and reducing the carbon footprint of </w:t>
      </w:r>
      <w:r w:rsidR="007139EF" w:rsidRPr="00315DB2">
        <w:rPr>
          <w:rFonts w:ascii="Arial Narrow" w:hAnsi="Arial Narrow"/>
          <w:sz w:val="21"/>
          <w:szCs w:val="21"/>
        </w:rPr>
        <w:t>our</w:t>
      </w:r>
      <w:r w:rsidRPr="00315DB2">
        <w:rPr>
          <w:rFonts w:ascii="Arial Narrow" w:hAnsi="Arial Narrow"/>
          <w:sz w:val="21"/>
          <w:szCs w:val="21"/>
        </w:rPr>
        <w:t xml:space="preserve"> portfolios</w:t>
      </w:r>
    </w:p>
    <w:p w14:paraId="45825BC4" w14:textId="7BE4EBE7" w:rsidR="007E1341" w:rsidRPr="00315DB2" w:rsidRDefault="006D3197" w:rsidP="006D068A">
      <w:pPr>
        <w:pStyle w:val="ListParagraph"/>
        <w:numPr>
          <w:ilvl w:val="1"/>
          <w:numId w:val="5"/>
        </w:numPr>
        <w:jc w:val="both"/>
        <w:rPr>
          <w:rFonts w:ascii="Arial Narrow" w:hAnsi="Arial Narrow"/>
          <w:sz w:val="21"/>
          <w:szCs w:val="21"/>
        </w:rPr>
      </w:pPr>
      <w:r w:rsidRPr="00315DB2">
        <w:rPr>
          <w:rFonts w:ascii="Arial Narrow" w:hAnsi="Arial Narrow"/>
          <w:sz w:val="21"/>
          <w:szCs w:val="21"/>
        </w:rPr>
        <w:t>Progressively a</w:t>
      </w:r>
      <w:r w:rsidR="007E1341" w:rsidRPr="00315DB2">
        <w:rPr>
          <w:rFonts w:ascii="Arial Narrow" w:hAnsi="Arial Narrow"/>
          <w:sz w:val="21"/>
          <w:szCs w:val="21"/>
        </w:rPr>
        <w:t xml:space="preserve">ligning </w:t>
      </w:r>
      <w:r w:rsidR="007139EF" w:rsidRPr="00315DB2">
        <w:rPr>
          <w:rFonts w:ascii="Arial Narrow" w:hAnsi="Arial Narrow"/>
          <w:sz w:val="21"/>
          <w:szCs w:val="21"/>
        </w:rPr>
        <w:t xml:space="preserve">our </w:t>
      </w:r>
      <w:proofErr w:type="spellStart"/>
      <w:r w:rsidR="007E1341" w:rsidRPr="00315DB2">
        <w:rPr>
          <w:rFonts w:ascii="Arial Narrow" w:hAnsi="Arial Narrow"/>
          <w:sz w:val="21"/>
          <w:szCs w:val="21"/>
        </w:rPr>
        <w:t>A</w:t>
      </w:r>
      <w:r w:rsidR="00C04A57" w:rsidRPr="00315DB2">
        <w:rPr>
          <w:rFonts w:ascii="Arial Narrow" w:hAnsi="Arial Narrow"/>
          <w:sz w:val="21"/>
          <w:szCs w:val="21"/>
        </w:rPr>
        <w:t>u</w:t>
      </w:r>
      <w:r w:rsidR="007E1341" w:rsidRPr="00315DB2">
        <w:rPr>
          <w:rFonts w:ascii="Arial Narrow" w:hAnsi="Arial Narrow"/>
          <w:sz w:val="21"/>
          <w:szCs w:val="21"/>
        </w:rPr>
        <w:t>M</w:t>
      </w:r>
      <w:proofErr w:type="spellEnd"/>
      <w:r w:rsidR="007E1341" w:rsidRPr="00315DB2">
        <w:rPr>
          <w:rFonts w:ascii="Arial Narrow" w:hAnsi="Arial Narrow"/>
          <w:sz w:val="21"/>
          <w:szCs w:val="21"/>
        </w:rPr>
        <w:t xml:space="preserve"> with Net Zero</w:t>
      </w:r>
    </w:p>
    <w:p w14:paraId="74708547" w14:textId="183AFF12" w:rsidR="007E1341" w:rsidRPr="00315DB2" w:rsidRDefault="006F224F" w:rsidP="006D068A">
      <w:pPr>
        <w:pStyle w:val="ListParagraph"/>
        <w:numPr>
          <w:ilvl w:val="1"/>
          <w:numId w:val="5"/>
        </w:numPr>
        <w:jc w:val="both"/>
        <w:rPr>
          <w:rFonts w:ascii="Arial Narrow" w:hAnsi="Arial Narrow"/>
          <w:sz w:val="21"/>
          <w:szCs w:val="21"/>
        </w:rPr>
      </w:pPr>
      <w:r w:rsidRPr="00315DB2">
        <w:rPr>
          <w:rFonts w:ascii="Arial Narrow" w:hAnsi="Arial Narrow"/>
          <w:sz w:val="21"/>
          <w:szCs w:val="21"/>
        </w:rPr>
        <w:t>Applying</w:t>
      </w:r>
      <w:r w:rsidR="00A914B8" w:rsidRPr="00315DB2">
        <w:rPr>
          <w:rFonts w:ascii="Arial Narrow" w:hAnsi="Arial Narrow"/>
          <w:sz w:val="21"/>
          <w:szCs w:val="21"/>
        </w:rPr>
        <w:t xml:space="preserve"> </w:t>
      </w:r>
      <w:r w:rsidR="007139EF" w:rsidRPr="00315DB2">
        <w:rPr>
          <w:rFonts w:ascii="Arial Narrow" w:hAnsi="Arial Narrow"/>
          <w:sz w:val="21"/>
          <w:szCs w:val="21"/>
        </w:rPr>
        <w:t>our</w:t>
      </w:r>
      <w:r w:rsidR="00A914B8" w:rsidRPr="00315DB2">
        <w:rPr>
          <w:rFonts w:ascii="Arial Narrow" w:hAnsi="Arial Narrow"/>
          <w:sz w:val="21"/>
          <w:szCs w:val="21"/>
        </w:rPr>
        <w:t xml:space="preserve"> </w:t>
      </w:r>
      <w:r w:rsidR="00D35728" w:rsidRPr="00315DB2">
        <w:rPr>
          <w:rFonts w:ascii="Arial Narrow" w:hAnsi="Arial Narrow"/>
          <w:sz w:val="21"/>
          <w:szCs w:val="21"/>
        </w:rPr>
        <w:t xml:space="preserve">Responsible Business Conduct </w:t>
      </w:r>
      <w:r w:rsidR="00BF778E">
        <w:rPr>
          <w:rFonts w:ascii="Arial Narrow" w:hAnsi="Arial Narrow"/>
          <w:sz w:val="21"/>
          <w:szCs w:val="21"/>
        </w:rPr>
        <w:t>P</w:t>
      </w:r>
      <w:r w:rsidR="00A914B8" w:rsidRPr="00315DB2">
        <w:rPr>
          <w:rFonts w:ascii="Arial Narrow" w:hAnsi="Arial Narrow"/>
          <w:sz w:val="21"/>
          <w:szCs w:val="21"/>
        </w:rPr>
        <w:t xml:space="preserve">olicy </w:t>
      </w:r>
    </w:p>
    <w:p w14:paraId="67BC581F" w14:textId="466B1E6A" w:rsidR="00510EB0" w:rsidRPr="007C228E" w:rsidRDefault="00D35728" w:rsidP="00075800">
      <w:pPr>
        <w:pStyle w:val="ListParagraph"/>
        <w:numPr>
          <w:ilvl w:val="1"/>
          <w:numId w:val="5"/>
        </w:numPr>
        <w:jc w:val="both"/>
        <w:rPr>
          <w:rFonts w:ascii="Arial Narrow" w:hAnsi="Arial Narrow"/>
          <w:sz w:val="21"/>
          <w:szCs w:val="21"/>
        </w:rPr>
      </w:pPr>
      <w:r w:rsidRPr="00315DB2">
        <w:rPr>
          <w:rFonts w:ascii="Arial Narrow" w:hAnsi="Arial Narrow"/>
          <w:sz w:val="21"/>
          <w:szCs w:val="21"/>
        </w:rPr>
        <w:t>Integrati</w:t>
      </w:r>
      <w:r w:rsidR="007A5F0B" w:rsidRPr="00315DB2">
        <w:rPr>
          <w:rFonts w:ascii="Arial Narrow" w:hAnsi="Arial Narrow"/>
          <w:sz w:val="21"/>
          <w:szCs w:val="21"/>
        </w:rPr>
        <w:t>ng</w:t>
      </w:r>
      <w:r w:rsidRPr="00315DB2">
        <w:rPr>
          <w:rFonts w:ascii="Arial Narrow" w:hAnsi="Arial Narrow"/>
          <w:sz w:val="21"/>
          <w:szCs w:val="21"/>
        </w:rPr>
        <w:t xml:space="preserve"> transition and liability risk into ESG analysis </w:t>
      </w:r>
      <w:r w:rsidR="00B9579A" w:rsidRPr="00315DB2">
        <w:rPr>
          <w:rFonts w:ascii="Arial Narrow" w:hAnsi="Arial Narrow"/>
          <w:sz w:val="21"/>
          <w:szCs w:val="21"/>
        </w:rPr>
        <w:t>Considering of Principal Adverse Impacts (PAIs)</w:t>
      </w:r>
    </w:p>
    <w:p w14:paraId="55B64C9F" w14:textId="7A782E90" w:rsidR="00E256E0" w:rsidRPr="00E9042F" w:rsidRDefault="00001E79" w:rsidP="00E256E0">
      <w:pPr>
        <w:pStyle w:val="ListParagraph"/>
        <w:numPr>
          <w:ilvl w:val="0"/>
          <w:numId w:val="5"/>
        </w:numPr>
        <w:jc w:val="both"/>
        <w:rPr>
          <w:rFonts w:ascii="Arial Narrow" w:hAnsi="Arial Narrow"/>
          <w:sz w:val="21"/>
          <w:szCs w:val="21"/>
        </w:rPr>
      </w:pPr>
      <w:r w:rsidRPr="00E9042F">
        <w:rPr>
          <w:rFonts w:ascii="Arial Narrow" w:hAnsi="Arial Narrow"/>
          <w:color w:val="00915A"/>
          <w:sz w:val="21"/>
          <w:szCs w:val="21"/>
        </w:rPr>
        <w:t>Integration in</w:t>
      </w:r>
      <w:r w:rsidR="00FC4383" w:rsidRPr="00E9042F">
        <w:rPr>
          <w:rFonts w:ascii="Arial Narrow" w:hAnsi="Arial Narrow"/>
          <w:color w:val="00915A"/>
          <w:sz w:val="21"/>
          <w:szCs w:val="21"/>
        </w:rPr>
        <w:t xml:space="preserve"> overall risk management</w:t>
      </w:r>
      <w:r w:rsidR="008566C5" w:rsidRPr="00E9042F">
        <w:rPr>
          <w:rFonts w:ascii="Arial Narrow" w:hAnsi="Arial Narrow"/>
          <w:color w:val="00915A"/>
          <w:sz w:val="21"/>
          <w:szCs w:val="21"/>
        </w:rPr>
        <w:t xml:space="preserve">: </w:t>
      </w:r>
      <w:r w:rsidR="00E256E0" w:rsidRPr="00E9042F">
        <w:rPr>
          <w:rFonts w:ascii="Arial Narrow" w:hAnsi="Arial Narrow"/>
          <w:sz w:val="21"/>
          <w:szCs w:val="21"/>
        </w:rPr>
        <w:t xml:space="preserve">BNPP AM’s </w:t>
      </w:r>
      <w:r w:rsidR="00371657" w:rsidRPr="00E9042F">
        <w:rPr>
          <w:rFonts w:ascii="Arial Narrow" w:hAnsi="Arial Narrow"/>
          <w:sz w:val="21"/>
          <w:szCs w:val="21"/>
        </w:rPr>
        <w:t xml:space="preserve">framework for the identification and review of sustainability risks, which includes climate-related risks, </w:t>
      </w:r>
      <w:r w:rsidR="00E256E0" w:rsidRPr="00E9042F">
        <w:rPr>
          <w:rFonts w:ascii="Arial Narrow" w:hAnsi="Arial Narrow"/>
          <w:sz w:val="21"/>
          <w:szCs w:val="21"/>
        </w:rPr>
        <w:t xml:space="preserve">is part of </w:t>
      </w:r>
      <w:r w:rsidR="007164F5" w:rsidRPr="00E9042F">
        <w:rPr>
          <w:rFonts w:ascii="Arial Narrow" w:hAnsi="Arial Narrow"/>
          <w:sz w:val="21"/>
          <w:szCs w:val="21"/>
        </w:rPr>
        <w:t>our</w:t>
      </w:r>
      <w:r w:rsidR="00371657" w:rsidRPr="00E9042F">
        <w:rPr>
          <w:rFonts w:ascii="Arial Narrow" w:hAnsi="Arial Narrow"/>
          <w:sz w:val="21"/>
          <w:szCs w:val="21"/>
        </w:rPr>
        <w:t xml:space="preserve"> overall risk framework. </w:t>
      </w:r>
      <w:r w:rsidR="00ED7135" w:rsidRPr="00E9042F">
        <w:rPr>
          <w:rFonts w:ascii="Arial Narrow" w:hAnsi="Arial Narrow"/>
          <w:sz w:val="21"/>
          <w:szCs w:val="21"/>
        </w:rPr>
        <w:t xml:space="preserve">We </w:t>
      </w:r>
      <w:r w:rsidR="0F9ED17B" w:rsidRPr="00E9042F">
        <w:rPr>
          <w:rFonts w:ascii="Arial Narrow" w:hAnsi="Arial Narrow"/>
          <w:sz w:val="21"/>
          <w:szCs w:val="21"/>
        </w:rPr>
        <w:t>ha</w:t>
      </w:r>
      <w:r w:rsidR="365FB43F" w:rsidRPr="00E9042F">
        <w:rPr>
          <w:rFonts w:ascii="Arial Narrow" w:hAnsi="Arial Narrow"/>
          <w:sz w:val="21"/>
          <w:szCs w:val="21"/>
        </w:rPr>
        <w:t>ve</w:t>
      </w:r>
      <w:r w:rsidR="00371657" w:rsidRPr="00E9042F">
        <w:rPr>
          <w:rFonts w:ascii="Arial Narrow" w:hAnsi="Arial Narrow"/>
          <w:sz w:val="21"/>
          <w:szCs w:val="21"/>
        </w:rPr>
        <w:t xml:space="preserve"> defined roles and responsibilities for first and second lines of defence in the</w:t>
      </w:r>
      <w:r w:rsidR="00E256E0" w:rsidRPr="00E9042F">
        <w:rPr>
          <w:rFonts w:ascii="Arial Narrow" w:hAnsi="Arial Narrow"/>
          <w:sz w:val="21"/>
          <w:szCs w:val="21"/>
        </w:rPr>
        <w:t xml:space="preserve"> various departments </w:t>
      </w:r>
      <w:r w:rsidR="000E2185" w:rsidRPr="00D77A6C">
        <w:rPr>
          <w:rFonts w:ascii="Arial Narrow" w:hAnsi="Arial Narrow"/>
          <w:sz w:val="21"/>
          <w:szCs w:val="21"/>
        </w:rPr>
        <w:t>involved</w:t>
      </w:r>
      <w:r w:rsidR="00E256E0" w:rsidRPr="001B51A1">
        <w:rPr>
          <w:rFonts w:ascii="Arial Narrow" w:hAnsi="Arial Narrow"/>
          <w:sz w:val="21"/>
          <w:szCs w:val="21"/>
        </w:rPr>
        <w:t>.</w:t>
      </w:r>
      <w:r w:rsidR="00E256E0" w:rsidRPr="00E9042F">
        <w:rPr>
          <w:rFonts w:ascii="Arial Narrow" w:hAnsi="Arial Narrow"/>
          <w:sz w:val="21"/>
          <w:szCs w:val="21"/>
        </w:rPr>
        <w:t xml:space="preserve"> An action plan has been defined for each identified risk</w:t>
      </w:r>
      <w:r w:rsidR="001B51A1" w:rsidRPr="00D77A6C">
        <w:rPr>
          <w:rFonts w:ascii="Arial Narrow" w:hAnsi="Arial Narrow"/>
          <w:sz w:val="21"/>
          <w:szCs w:val="21"/>
        </w:rPr>
        <w:t>,</w:t>
      </w:r>
      <w:r w:rsidR="00E256E0" w:rsidRPr="00E9042F">
        <w:rPr>
          <w:rFonts w:ascii="Arial Narrow" w:hAnsi="Arial Narrow"/>
          <w:sz w:val="21"/>
          <w:szCs w:val="21"/>
        </w:rPr>
        <w:t xml:space="preserve"> and the assessment of sustainability risks, as well as the associated control plans, are presented at the </w:t>
      </w:r>
      <w:r w:rsidR="009F031C">
        <w:rPr>
          <w:rFonts w:ascii="Arial Narrow" w:hAnsi="Arial Narrow"/>
          <w:sz w:val="21"/>
          <w:szCs w:val="21"/>
        </w:rPr>
        <w:t>I</w:t>
      </w:r>
      <w:r w:rsidR="00E256E0" w:rsidRPr="00E9042F">
        <w:rPr>
          <w:rFonts w:ascii="Arial Narrow" w:hAnsi="Arial Narrow"/>
          <w:sz w:val="21"/>
          <w:szCs w:val="21"/>
        </w:rPr>
        <w:t xml:space="preserve">nternal </w:t>
      </w:r>
      <w:r w:rsidR="009F031C">
        <w:rPr>
          <w:rFonts w:ascii="Arial Narrow" w:hAnsi="Arial Narrow"/>
          <w:sz w:val="21"/>
          <w:szCs w:val="21"/>
        </w:rPr>
        <w:t>C</w:t>
      </w:r>
      <w:r w:rsidR="00E256E0" w:rsidRPr="00E9042F">
        <w:rPr>
          <w:rFonts w:ascii="Arial Narrow" w:hAnsi="Arial Narrow"/>
          <w:sz w:val="21"/>
          <w:szCs w:val="21"/>
        </w:rPr>
        <w:t xml:space="preserve">ontrol </w:t>
      </w:r>
      <w:r w:rsidR="009F031C">
        <w:rPr>
          <w:rFonts w:ascii="Arial Narrow" w:hAnsi="Arial Narrow"/>
          <w:sz w:val="21"/>
          <w:szCs w:val="21"/>
        </w:rPr>
        <w:t>C</w:t>
      </w:r>
      <w:r w:rsidR="00E256E0" w:rsidRPr="00E9042F">
        <w:rPr>
          <w:rFonts w:ascii="Arial Narrow" w:hAnsi="Arial Narrow"/>
          <w:sz w:val="21"/>
          <w:szCs w:val="21"/>
        </w:rPr>
        <w:t>ommittee chaired by our CEO.</w:t>
      </w:r>
    </w:p>
    <w:p w14:paraId="4DA64DA5" w14:textId="61647CC4" w:rsidR="00E256E0" w:rsidRPr="00E9042F" w:rsidRDefault="00ED7135" w:rsidP="00E256E0">
      <w:pPr>
        <w:pStyle w:val="ListParagraph"/>
        <w:jc w:val="both"/>
        <w:rPr>
          <w:rFonts w:ascii="Arial Narrow" w:hAnsi="Arial Narrow"/>
          <w:sz w:val="21"/>
          <w:szCs w:val="21"/>
        </w:rPr>
      </w:pPr>
      <w:r w:rsidRPr="00E9042F">
        <w:rPr>
          <w:rFonts w:ascii="Arial Narrow" w:hAnsi="Arial Narrow"/>
          <w:sz w:val="21"/>
          <w:szCs w:val="21"/>
        </w:rPr>
        <w:t>BNPP AM</w:t>
      </w:r>
      <w:r w:rsidR="00E256E0" w:rsidRPr="00E9042F">
        <w:rPr>
          <w:rFonts w:ascii="Arial Narrow" w:hAnsi="Arial Narrow"/>
          <w:sz w:val="21"/>
          <w:szCs w:val="21"/>
        </w:rPr>
        <w:t xml:space="preserve"> has an independent Risk department that aims to ensure centralised and cross-functional supervision of operational and investment risks, including climate change risks.</w:t>
      </w:r>
    </w:p>
    <w:p w14:paraId="2E9421B3" w14:textId="7FFDA3A1" w:rsidR="00FC4383" w:rsidRPr="00E9042F" w:rsidRDefault="00FC4383" w:rsidP="00E256E0">
      <w:pPr>
        <w:pStyle w:val="ListParagraph"/>
        <w:jc w:val="both"/>
        <w:rPr>
          <w:rFonts w:ascii="Arial Narrow" w:hAnsi="Arial Narrow"/>
          <w:sz w:val="21"/>
          <w:szCs w:val="21"/>
        </w:rPr>
      </w:pPr>
    </w:p>
    <w:p w14:paraId="7EE6811A" w14:textId="5ADE132F" w:rsidR="00E15FD3" w:rsidRPr="00E9042F" w:rsidRDefault="0013604C" w:rsidP="00FF7452">
      <w:pPr>
        <w:jc w:val="both"/>
        <w:rPr>
          <w:rFonts w:ascii="Arial Narrow" w:eastAsia="SimSun" w:hAnsi="Arial Narrow" w:cs="Calibri"/>
          <w:b/>
          <w:bCs/>
          <w:color w:val="00000A"/>
          <w:sz w:val="21"/>
          <w:szCs w:val="21"/>
          <w:lang w:eastAsia="zh-TW"/>
        </w:rPr>
      </w:pPr>
      <w:r w:rsidRPr="00E9042F">
        <w:rPr>
          <w:rFonts w:ascii="Arial Narrow" w:eastAsia="SimSun" w:hAnsi="Arial Narrow" w:cs="Calibri"/>
          <w:b/>
          <w:bCs/>
          <w:color w:val="00000A"/>
          <w:sz w:val="21"/>
          <w:szCs w:val="21"/>
          <w:lang w:eastAsia="zh-TW"/>
        </w:rPr>
        <w:t>BNPP AM’</w:t>
      </w:r>
      <w:r w:rsidR="5E9CABC7" w:rsidRPr="00E9042F">
        <w:rPr>
          <w:rFonts w:ascii="Arial Narrow" w:eastAsia="SimSun" w:hAnsi="Arial Narrow" w:cs="Calibri"/>
          <w:b/>
          <w:bCs/>
          <w:color w:val="00000A"/>
          <w:sz w:val="21"/>
          <w:szCs w:val="21"/>
          <w:lang w:eastAsia="zh-TW"/>
        </w:rPr>
        <w:t>s</w:t>
      </w:r>
      <w:r w:rsidRPr="00E9042F">
        <w:rPr>
          <w:rFonts w:ascii="Arial Narrow" w:eastAsia="SimSun" w:hAnsi="Arial Narrow" w:cs="Calibri"/>
          <w:b/>
          <w:bCs/>
          <w:color w:val="00000A"/>
          <w:sz w:val="21"/>
          <w:szCs w:val="21"/>
          <w:lang w:eastAsia="zh-TW"/>
        </w:rPr>
        <w:t xml:space="preserve"> approach to</w:t>
      </w:r>
      <w:r w:rsidRPr="00E9042F">
        <w:rPr>
          <w:rFonts w:ascii="Arial Narrow" w:hAnsi="Arial Narrow"/>
          <w:b/>
          <w:bCs/>
          <w:sz w:val="21"/>
          <w:szCs w:val="21"/>
        </w:rPr>
        <w:t xml:space="preserve"> </w:t>
      </w:r>
      <w:r w:rsidRPr="00E9042F">
        <w:rPr>
          <w:rFonts w:ascii="Arial Narrow" w:eastAsia="SimSun" w:hAnsi="Arial Narrow" w:cs="Calibri"/>
          <w:b/>
          <w:bCs/>
          <w:color w:val="00000A"/>
          <w:sz w:val="21"/>
          <w:szCs w:val="21"/>
          <w:lang w:eastAsia="zh-TW"/>
        </w:rPr>
        <w:t>identifying</w:t>
      </w:r>
      <w:r w:rsidR="00060211" w:rsidRPr="00E9042F">
        <w:rPr>
          <w:rFonts w:ascii="Arial Narrow" w:eastAsia="SimSun" w:hAnsi="Arial Narrow" w:cs="Calibri"/>
          <w:b/>
          <w:bCs/>
          <w:color w:val="00000A"/>
          <w:sz w:val="21"/>
          <w:szCs w:val="21"/>
          <w:lang w:eastAsia="zh-TW"/>
        </w:rPr>
        <w:t xml:space="preserve">, </w:t>
      </w:r>
      <w:r w:rsidR="003F4FAD" w:rsidRPr="00E9042F">
        <w:rPr>
          <w:rFonts w:ascii="Arial Narrow" w:eastAsia="SimSun" w:hAnsi="Arial Narrow" w:cs="Calibri"/>
          <w:b/>
          <w:bCs/>
          <w:color w:val="00000A"/>
          <w:sz w:val="21"/>
          <w:szCs w:val="21"/>
          <w:lang w:eastAsia="zh-TW"/>
        </w:rPr>
        <w:t>assessing,</w:t>
      </w:r>
      <w:r w:rsidRPr="00E9042F">
        <w:rPr>
          <w:rFonts w:ascii="Arial Narrow" w:eastAsia="SimSun" w:hAnsi="Arial Narrow" w:cs="Calibri"/>
          <w:b/>
          <w:bCs/>
          <w:color w:val="00000A"/>
          <w:sz w:val="21"/>
          <w:szCs w:val="21"/>
          <w:lang w:eastAsia="zh-TW"/>
        </w:rPr>
        <w:t xml:space="preserve"> and managing climate risks is presented</w:t>
      </w:r>
      <w:r w:rsidR="00E15FD3" w:rsidRPr="00E9042F">
        <w:rPr>
          <w:rFonts w:ascii="Arial Narrow" w:eastAsia="SimSun" w:hAnsi="Arial Narrow" w:cs="Calibri"/>
          <w:b/>
          <w:bCs/>
          <w:color w:val="00000A"/>
          <w:sz w:val="21"/>
          <w:szCs w:val="21"/>
          <w:lang w:eastAsia="zh-TW"/>
        </w:rPr>
        <w:t xml:space="preserve"> </w:t>
      </w:r>
      <w:r w:rsidR="00546E60" w:rsidRPr="00E9042F">
        <w:rPr>
          <w:rFonts w:ascii="Arial Narrow" w:eastAsia="SimSun" w:hAnsi="Arial Narrow" w:cs="Calibri"/>
          <w:b/>
          <w:bCs/>
          <w:color w:val="00000A"/>
          <w:sz w:val="21"/>
          <w:szCs w:val="21"/>
          <w:lang w:eastAsia="zh-TW"/>
        </w:rPr>
        <w:t>in the Risk</w:t>
      </w:r>
      <w:r w:rsidR="00113BA4" w:rsidRPr="00E9042F">
        <w:rPr>
          <w:rFonts w:ascii="Arial Narrow" w:eastAsia="SimSun" w:hAnsi="Arial Narrow" w:cs="Calibri"/>
          <w:b/>
          <w:bCs/>
          <w:color w:val="00000A"/>
          <w:sz w:val="21"/>
          <w:szCs w:val="21"/>
          <w:lang w:eastAsia="zh-TW"/>
        </w:rPr>
        <w:t xml:space="preserve"> Management</w:t>
      </w:r>
      <w:r w:rsidR="00546E60" w:rsidRPr="00E9042F">
        <w:rPr>
          <w:rFonts w:ascii="Arial Narrow" w:eastAsia="SimSun" w:hAnsi="Arial Narrow" w:cs="Calibri"/>
          <w:b/>
          <w:bCs/>
          <w:color w:val="00000A"/>
          <w:sz w:val="21"/>
          <w:szCs w:val="21"/>
          <w:lang w:eastAsia="zh-TW"/>
        </w:rPr>
        <w:t xml:space="preserve"> </w:t>
      </w:r>
      <w:r w:rsidR="00ED7135" w:rsidRPr="00E9042F">
        <w:rPr>
          <w:rFonts w:ascii="Arial Narrow" w:eastAsia="SimSun" w:hAnsi="Arial Narrow" w:cs="Calibri"/>
          <w:b/>
          <w:bCs/>
          <w:color w:val="00000A"/>
          <w:sz w:val="21"/>
          <w:szCs w:val="21"/>
          <w:lang w:eastAsia="zh-TW"/>
        </w:rPr>
        <w:t>section</w:t>
      </w:r>
      <w:r w:rsidR="00546E60" w:rsidRPr="00E9042F">
        <w:rPr>
          <w:rFonts w:ascii="Arial Narrow" w:eastAsia="SimSun" w:hAnsi="Arial Narrow" w:cs="Calibri"/>
          <w:b/>
          <w:bCs/>
          <w:color w:val="00000A"/>
          <w:sz w:val="21"/>
          <w:szCs w:val="21"/>
          <w:lang w:eastAsia="zh-TW"/>
        </w:rPr>
        <w:t xml:space="preserve"> of the </w:t>
      </w:r>
      <w:hyperlink r:id="rId32">
        <w:r w:rsidR="00546E60" w:rsidRPr="00E9042F">
          <w:rPr>
            <w:rStyle w:val="Hyperlink"/>
            <w:rFonts w:ascii="Arial Narrow" w:hAnsi="Arial Narrow"/>
            <w:b/>
            <w:bCs/>
            <w:color w:val="00915A"/>
            <w:sz w:val="21"/>
            <w:szCs w:val="21"/>
          </w:rPr>
          <w:t xml:space="preserve">Climate section of BNPP AM’s </w:t>
        </w:r>
        <w:r w:rsidR="007B57AB" w:rsidRPr="00E9042F">
          <w:rPr>
            <w:rStyle w:val="Hyperlink"/>
            <w:rFonts w:ascii="Arial Narrow" w:hAnsi="Arial Narrow"/>
            <w:b/>
            <w:bCs/>
            <w:color w:val="00915A"/>
            <w:sz w:val="21"/>
            <w:szCs w:val="21"/>
          </w:rPr>
          <w:t>202</w:t>
        </w:r>
        <w:r w:rsidR="007B57AB">
          <w:rPr>
            <w:rStyle w:val="Hyperlink"/>
            <w:rFonts w:ascii="Arial Narrow" w:hAnsi="Arial Narrow"/>
            <w:b/>
            <w:bCs/>
            <w:color w:val="00915A"/>
            <w:sz w:val="21"/>
            <w:szCs w:val="21"/>
          </w:rPr>
          <w:t>4</w:t>
        </w:r>
        <w:r w:rsidR="007B57AB" w:rsidRPr="00E9042F">
          <w:rPr>
            <w:rStyle w:val="Hyperlink"/>
            <w:rFonts w:ascii="Arial Narrow" w:hAnsi="Arial Narrow"/>
            <w:b/>
            <w:bCs/>
            <w:color w:val="00915A"/>
            <w:sz w:val="21"/>
            <w:szCs w:val="21"/>
          </w:rPr>
          <w:t xml:space="preserve"> </w:t>
        </w:r>
        <w:r w:rsidR="00546E60" w:rsidRPr="00E9042F">
          <w:rPr>
            <w:rStyle w:val="Hyperlink"/>
            <w:rFonts w:ascii="Arial Narrow" w:hAnsi="Arial Narrow"/>
            <w:b/>
            <w:bCs/>
            <w:color w:val="00915A"/>
            <w:sz w:val="21"/>
            <w:szCs w:val="21"/>
          </w:rPr>
          <w:t>Sustainability report</w:t>
        </w:r>
      </w:hyperlink>
      <w:r w:rsidR="00546E60" w:rsidRPr="00E9042F">
        <w:rPr>
          <w:rFonts w:ascii="Arial Narrow" w:eastAsia="SimSun" w:hAnsi="Arial Narrow" w:cs="Calibri"/>
          <w:b/>
          <w:bCs/>
          <w:color w:val="00000A"/>
          <w:sz w:val="21"/>
          <w:szCs w:val="21"/>
          <w:lang w:eastAsia="zh-TW"/>
        </w:rPr>
        <w:t xml:space="preserve"> </w:t>
      </w:r>
      <w:r w:rsidR="00E15FD3" w:rsidRPr="00E9042F">
        <w:rPr>
          <w:rFonts w:ascii="Arial Narrow" w:eastAsia="SimSun" w:hAnsi="Arial Narrow" w:cs="Calibri"/>
          <w:b/>
          <w:bCs/>
          <w:color w:val="00000A"/>
          <w:sz w:val="21"/>
          <w:szCs w:val="21"/>
          <w:lang w:eastAsia="zh-TW"/>
        </w:rPr>
        <w:t>(</w:t>
      </w:r>
      <w:r w:rsidR="00C52299" w:rsidRPr="00E9042F">
        <w:rPr>
          <w:rFonts w:ascii="Arial Narrow" w:eastAsia="SimSun" w:hAnsi="Arial Narrow" w:cs="Calibri"/>
          <w:b/>
          <w:bCs/>
          <w:color w:val="00000A"/>
          <w:sz w:val="21"/>
          <w:szCs w:val="21"/>
          <w:lang w:eastAsia="zh-TW"/>
        </w:rPr>
        <w:t xml:space="preserve">from </w:t>
      </w:r>
      <w:r w:rsidR="00E15FD3" w:rsidRPr="00E9042F">
        <w:rPr>
          <w:rFonts w:ascii="Arial Narrow" w:eastAsia="SimSun" w:hAnsi="Arial Narrow" w:cs="Calibri"/>
          <w:b/>
          <w:bCs/>
          <w:color w:val="00000A"/>
          <w:sz w:val="21"/>
          <w:szCs w:val="21"/>
          <w:lang w:eastAsia="zh-TW"/>
        </w:rPr>
        <w:t>p.</w:t>
      </w:r>
      <w:r w:rsidR="007B57AB">
        <w:rPr>
          <w:rFonts w:ascii="Arial Narrow" w:eastAsia="SimSun" w:hAnsi="Arial Narrow" w:cs="Calibri"/>
          <w:b/>
          <w:bCs/>
          <w:color w:val="00000A"/>
          <w:sz w:val="21"/>
          <w:szCs w:val="21"/>
          <w:lang w:eastAsia="zh-TW"/>
        </w:rPr>
        <w:t>28</w:t>
      </w:r>
      <w:r w:rsidR="00E15FD3" w:rsidRPr="00E9042F">
        <w:rPr>
          <w:rFonts w:ascii="Arial Narrow" w:eastAsia="SimSun" w:hAnsi="Arial Narrow" w:cs="Calibri"/>
          <w:b/>
          <w:bCs/>
          <w:color w:val="00000A"/>
          <w:sz w:val="21"/>
          <w:szCs w:val="21"/>
          <w:lang w:eastAsia="zh-TW"/>
        </w:rPr>
        <w:t xml:space="preserve">). </w:t>
      </w:r>
    </w:p>
    <w:p w14:paraId="359025DA" w14:textId="77777777" w:rsidR="00E15FD3" w:rsidRPr="00E9042F" w:rsidRDefault="00E15FD3" w:rsidP="00FF7452">
      <w:pPr>
        <w:jc w:val="both"/>
        <w:rPr>
          <w:rFonts w:ascii="Arial Narrow" w:hAnsi="Arial Narrow"/>
        </w:rPr>
      </w:pPr>
    </w:p>
    <w:p w14:paraId="7C5A9427" w14:textId="21F70676" w:rsidR="00E15FD3" w:rsidRPr="00E9042F" w:rsidRDefault="002B22B0" w:rsidP="00FF7452">
      <w:pPr>
        <w:pStyle w:val="ListParagraph"/>
        <w:numPr>
          <w:ilvl w:val="0"/>
          <w:numId w:val="2"/>
        </w:numPr>
        <w:jc w:val="both"/>
        <w:rPr>
          <w:rFonts w:ascii="Arial Narrow" w:hAnsi="Arial Narrow"/>
          <w:b/>
          <w:bCs/>
          <w:color w:val="00915A"/>
          <w:sz w:val="24"/>
          <w:szCs w:val="24"/>
        </w:rPr>
      </w:pPr>
      <w:r w:rsidRPr="00E9042F">
        <w:rPr>
          <w:rFonts w:ascii="Arial Narrow" w:hAnsi="Arial Narrow"/>
          <w:b/>
          <w:bCs/>
          <w:color w:val="00915A"/>
          <w:sz w:val="24"/>
          <w:szCs w:val="24"/>
        </w:rPr>
        <w:t xml:space="preserve">METRICS AND TARGETS </w:t>
      </w:r>
    </w:p>
    <w:p w14:paraId="0DBEA458" w14:textId="4C65E1A6" w:rsidR="0013604C" w:rsidRPr="00E9042F" w:rsidRDefault="003019E9" w:rsidP="00FF7452">
      <w:pPr>
        <w:jc w:val="both"/>
        <w:rPr>
          <w:rFonts w:ascii="Arial Narrow" w:hAnsi="Arial Narrow"/>
          <w:sz w:val="21"/>
          <w:szCs w:val="21"/>
        </w:rPr>
      </w:pPr>
      <w:r w:rsidRPr="00E9042F">
        <w:rPr>
          <w:rFonts w:ascii="Arial Narrow" w:hAnsi="Arial Narrow"/>
          <w:sz w:val="21"/>
          <w:szCs w:val="21"/>
        </w:rPr>
        <w:t xml:space="preserve">The </w:t>
      </w:r>
      <w:r w:rsidR="0013604C" w:rsidRPr="00E9042F">
        <w:rPr>
          <w:rFonts w:ascii="Arial Narrow" w:hAnsi="Arial Narrow"/>
          <w:sz w:val="21"/>
          <w:szCs w:val="21"/>
        </w:rPr>
        <w:t xml:space="preserve">targets and metrics to assess and manage relevant climate-related risks and </w:t>
      </w:r>
      <w:r w:rsidRPr="00E9042F">
        <w:rPr>
          <w:rFonts w:ascii="Arial Narrow" w:hAnsi="Arial Narrow"/>
          <w:sz w:val="21"/>
          <w:szCs w:val="21"/>
        </w:rPr>
        <w:t xml:space="preserve">opportunities are set at BNPP </w:t>
      </w:r>
      <w:r w:rsidR="00D77A6C" w:rsidRPr="00E9042F">
        <w:rPr>
          <w:rFonts w:ascii="Arial Narrow" w:hAnsi="Arial Narrow"/>
          <w:sz w:val="21"/>
          <w:szCs w:val="21"/>
        </w:rPr>
        <w:t>AM.</w:t>
      </w:r>
      <w:r w:rsidR="007E209C">
        <w:rPr>
          <w:rFonts w:ascii="Arial Narrow" w:hAnsi="Arial Narrow"/>
          <w:sz w:val="21"/>
          <w:szCs w:val="21"/>
        </w:rPr>
        <w:t xml:space="preserve"> </w:t>
      </w:r>
      <w:r w:rsidRPr="00E9042F">
        <w:rPr>
          <w:rFonts w:ascii="Arial Narrow" w:hAnsi="Arial Narrow"/>
          <w:sz w:val="21"/>
          <w:szCs w:val="21"/>
        </w:rPr>
        <w:t xml:space="preserve">As a </w:t>
      </w:r>
      <w:r w:rsidR="00E608D9" w:rsidRPr="00E9042F">
        <w:rPr>
          <w:rFonts w:ascii="Arial Narrow" w:hAnsi="Arial Narrow"/>
          <w:sz w:val="21"/>
          <w:szCs w:val="21"/>
        </w:rPr>
        <w:t xml:space="preserve">subsidiary </w:t>
      </w:r>
      <w:r w:rsidRPr="00E9042F">
        <w:rPr>
          <w:rFonts w:ascii="Arial Narrow" w:hAnsi="Arial Narrow"/>
          <w:sz w:val="21"/>
          <w:szCs w:val="21"/>
        </w:rPr>
        <w:t>of BNPP AM, BNPP AM UK</w:t>
      </w:r>
      <w:r w:rsidR="008451EA" w:rsidRPr="00E9042F">
        <w:rPr>
          <w:rFonts w:ascii="Arial Narrow" w:hAnsi="Arial Narrow"/>
          <w:sz w:val="21"/>
          <w:szCs w:val="21"/>
        </w:rPr>
        <w:t>’s asset</w:t>
      </w:r>
      <w:r w:rsidR="00123E94" w:rsidRPr="00E9042F">
        <w:rPr>
          <w:rFonts w:ascii="Arial Narrow" w:hAnsi="Arial Narrow"/>
          <w:sz w:val="21"/>
          <w:szCs w:val="21"/>
        </w:rPr>
        <w:t>s</w:t>
      </w:r>
      <w:r w:rsidR="00450473" w:rsidRPr="00E9042F">
        <w:rPr>
          <w:rFonts w:ascii="Arial Narrow" w:hAnsi="Arial Narrow"/>
          <w:sz w:val="21"/>
          <w:szCs w:val="21"/>
        </w:rPr>
        <w:t xml:space="preserve"> are covered by these targets and metrics.</w:t>
      </w:r>
      <w:r w:rsidRPr="00E9042F">
        <w:rPr>
          <w:rFonts w:ascii="Arial Narrow" w:hAnsi="Arial Narrow"/>
          <w:sz w:val="21"/>
          <w:szCs w:val="21"/>
        </w:rPr>
        <w:t xml:space="preserve"> </w:t>
      </w:r>
    </w:p>
    <w:p w14:paraId="398FAABD" w14:textId="0430E928" w:rsidR="009D6EA3" w:rsidRPr="00E9042F" w:rsidRDefault="009D6EA3" w:rsidP="008566C5">
      <w:pPr>
        <w:pStyle w:val="ListParagraph"/>
        <w:numPr>
          <w:ilvl w:val="0"/>
          <w:numId w:val="6"/>
        </w:numPr>
        <w:jc w:val="both"/>
        <w:rPr>
          <w:rFonts w:ascii="Arial Narrow" w:hAnsi="Arial Narrow"/>
          <w:sz w:val="21"/>
          <w:szCs w:val="21"/>
        </w:rPr>
      </w:pPr>
      <w:r w:rsidRPr="00E9042F">
        <w:rPr>
          <w:rFonts w:ascii="Arial Narrow" w:hAnsi="Arial Narrow"/>
          <w:color w:val="00915A"/>
          <w:sz w:val="21"/>
          <w:szCs w:val="21"/>
        </w:rPr>
        <w:t>Metrics used</w:t>
      </w:r>
      <w:r w:rsidR="008566C5" w:rsidRPr="00E9042F">
        <w:rPr>
          <w:rFonts w:ascii="Arial Narrow" w:hAnsi="Arial Narrow"/>
          <w:sz w:val="21"/>
          <w:szCs w:val="21"/>
        </w:rPr>
        <w:t xml:space="preserve">: </w:t>
      </w:r>
      <w:r w:rsidR="00D06A0A" w:rsidRPr="00E9042F">
        <w:rPr>
          <w:rFonts w:ascii="Arial Narrow" w:hAnsi="Arial Narrow"/>
          <w:sz w:val="21"/>
          <w:szCs w:val="21"/>
        </w:rPr>
        <w:t>The main metrics use</w:t>
      </w:r>
      <w:r w:rsidR="005A05DB" w:rsidRPr="00E9042F">
        <w:rPr>
          <w:rFonts w:ascii="Arial Narrow" w:hAnsi="Arial Narrow"/>
          <w:sz w:val="21"/>
          <w:szCs w:val="21"/>
        </w:rPr>
        <w:t>d</w:t>
      </w:r>
      <w:r w:rsidR="00D06A0A" w:rsidRPr="00E9042F">
        <w:rPr>
          <w:rFonts w:ascii="Arial Narrow" w:hAnsi="Arial Narrow"/>
          <w:sz w:val="21"/>
          <w:szCs w:val="21"/>
        </w:rPr>
        <w:t xml:space="preserve"> to</w:t>
      </w:r>
      <w:r w:rsidR="005A05DB" w:rsidRPr="00E9042F">
        <w:rPr>
          <w:rFonts w:ascii="Arial Narrow" w:hAnsi="Arial Narrow"/>
          <w:sz w:val="21"/>
          <w:szCs w:val="21"/>
        </w:rPr>
        <w:t xml:space="preserve"> assess climate-related risks and opportunities by BNPP AM are: </w:t>
      </w:r>
    </w:p>
    <w:p w14:paraId="7614295C" w14:textId="7565A1BC" w:rsidR="005A05DB" w:rsidRPr="00E9042F" w:rsidRDefault="00E66874" w:rsidP="005A05DB">
      <w:pPr>
        <w:pStyle w:val="ListParagraph"/>
        <w:numPr>
          <w:ilvl w:val="1"/>
          <w:numId w:val="6"/>
        </w:numPr>
        <w:jc w:val="both"/>
        <w:rPr>
          <w:rFonts w:ascii="Arial Narrow" w:hAnsi="Arial Narrow"/>
          <w:sz w:val="21"/>
          <w:szCs w:val="21"/>
        </w:rPr>
      </w:pPr>
      <w:r w:rsidRPr="00E9042F">
        <w:rPr>
          <w:rFonts w:ascii="Arial Narrow" w:hAnsi="Arial Narrow"/>
          <w:sz w:val="21"/>
          <w:szCs w:val="21"/>
        </w:rPr>
        <w:t>The c</w:t>
      </w:r>
      <w:r w:rsidR="005A05DB" w:rsidRPr="00E9042F">
        <w:rPr>
          <w:rFonts w:ascii="Arial Narrow" w:hAnsi="Arial Narrow"/>
          <w:sz w:val="21"/>
          <w:szCs w:val="21"/>
        </w:rPr>
        <w:t>arbon foot</w:t>
      </w:r>
      <w:r w:rsidR="00B31EB7" w:rsidRPr="00E9042F">
        <w:rPr>
          <w:rFonts w:ascii="Arial Narrow" w:hAnsi="Arial Narrow"/>
          <w:sz w:val="21"/>
          <w:szCs w:val="21"/>
        </w:rPr>
        <w:t xml:space="preserve">print of </w:t>
      </w:r>
      <w:r w:rsidR="00ED7135" w:rsidRPr="00E9042F">
        <w:rPr>
          <w:rFonts w:ascii="Arial Narrow" w:hAnsi="Arial Narrow"/>
          <w:sz w:val="21"/>
          <w:szCs w:val="21"/>
        </w:rPr>
        <w:t>our</w:t>
      </w:r>
      <w:r w:rsidR="00B31EB7" w:rsidRPr="00E9042F">
        <w:rPr>
          <w:rFonts w:ascii="Arial Narrow" w:hAnsi="Arial Narrow"/>
          <w:sz w:val="21"/>
          <w:szCs w:val="21"/>
        </w:rPr>
        <w:t xml:space="preserve"> investment portfolios</w:t>
      </w:r>
    </w:p>
    <w:p w14:paraId="3E87DF4F" w14:textId="2DE6CBA6" w:rsidR="00B31EB7" w:rsidRPr="00E9042F" w:rsidRDefault="00031686" w:rsidP="005A05DB">
      <w:pPr>
        <w:pStyle w:val="ListParagraph"/>
        <w:numPr>
          <w:ilvl w:val="1"/>
          <w:numId w:val="6"/>
        </w:numPr>
        <w:jc w:val="both"/>
        <w:rPr>
          <w:rFonts w:ascii="Arial Narrow" w:hAnsi="Arial Narrow"/>
          <w:sz w:val="21"/>
          <w:szCs w:val="21"/>
        </w:rPr>
      </w:pPr>
      <w:r w:rsidRPr="00E9042F">
        <w:rPr>
          <w:rFonts w:ascii="Arial Narrow" w:hAnsi="Arial Narrow"/>
          <w:sz w:val="21"/>
          <w:szCs w:val="21"/>
        </w:rPr>
        <w:t>Net z</w:t>
      </w:r>
      <w:r w:rsidR="00E66874" w:rsidRPr="00E9042F">
        <w:rPr>
          <w:rFonts w:ascii="Arial Narrow" w:hAnsi="Arial Narrow"/>
          <w:sz w:val="21"/>
          <w:szCs w:val="21"/>
        </w:rPr>
        <w:t>ero a</w:t>
      </w:r>
      <w:r w:rsidR="005A2F93" w:rsidRPr="00E9042F">
        <w:rPr>
          <w:rFonts w:ascii="Arial Narrow" w:hAnsi="Arial Narrow"/>
          <w:sz w:val="21"/>
          <w:szCs w:val="21"/>
        </w:rPr>
        <w:t>lignment</w:t>
      </w:r>
      <w:r w:rsidR="005E0DF5" w:rsidRPr="00E9042F">
        <w:rPr>
          <w:rFonts w:ascii="Arial Narrow" w:hAnsi="Arial Narrow"/>
          <w:sz w:val="21"/>
          <w:szCs w:val="21"/>
        </w:rPr>
        <w:t xml:space="preserve"> of</w:t>
      </w:r>
      <w:r w:rsidR="005A2F93" w:rsidRPr="00E9042F">
        <w:rPr>
          <w:rFonts w:ascii="Arial Narrow" w:hAnsi="Arial Narrow"/>
          <w:sz w:val="21"/>
          <w:szCs w:val="21"/>
        </w:rPr>
        <w:t xml:space="preserve"> </w:t>
      </w:r>
      <w:r w:rsidR="005E0DF5" w:rsidRPr="00E9042F">
        <w:rPr>
          <w:rFonts w:ascii="Arial Narrow" w:hAnsi="Arial Narrow"/>
          <w:sz w:val="21"/>
          <w:szCs w:val="21"/>
        </w:rPr>
        <w:t xml:space="preserve">the </w:t>
      </w:r>
      <w:r w:rsidRPr="00E9042F">
        <w:rPr>
          <w:rFonts w:ascii="Arial Narrow" w:hAnsi="Arial Narrow"/>
          <w:sz w:val="21"/>
          <w:szCs w:val="21"/>
        </w:rPr>
        <w:t xml:space="preserve">AuM in scope of </w:t>
      </w:r>
      <w:r w:rsidR="00ED7135" w:rsidRPr="00E9042F">
        <w:rPr>
          <w:rFonts w:ascii="Arial Narrow" w:hAnsi="Arial Narrow"/>
          <w:sz w:val="21"/>
          <w:szCs w:val="21"/>
        </w:rPr>
        <w:t>our</w:t>
      </w:r>
      <w:r w:rsidRPr="00E9042F">
        <w:rPr>
          <w:rFonts w:ascii="Arial Narrow" w:hAnsi="Arial Narrow"/>
          <w:sz w:val="21"/>
          <w:szCs w:val="21"/>
        </w:rPr>
        <w:t xml:space="preserve"> net zero </w:t>
      </w:r>
      <w:r w:rsidR="00E66874" w:rsidRPr="00E9042F">
        <w:rPr>
          <w:rFonts w:ascii="Arial Narrow" w:hAnsi="Arial Narrow"/>
          <w:sz w:val="21"/>
          <w:szCs w:val="21"/>
        </w:rPr>
        <w:t xml:space="preserve">commitment, leveraging </w:t>
      </w:r>
      <w:r w:rsidR="00ED7135" w:rsidRPr="00E9042F">
        <w:rPr>
          <w:rFonts w:ascii="Arial Narrow" w:hAnsi="Arial Narrow"/>
          <w:sz w:val="21"/>
          <w:szCs w:val="21"/>
        </w:rPr>
        <w:t>up</w:t>
      </w:r>
      <w:r w:rsidR="00E66874" w:rsidRPr="00E9042F">
        <w:rPr>
          <w:rFonts w:ascii="Arial Narrow" w:hAnsi="Arial Narrow"/>
          <w:sz w:val="21"/>
          <w:szCs w:val="21"/>
        </w:rPr>
        <w:t xml:space="preserve">on </w:t>
      </w:r>
      <w:r w:rsidR="00ED7135" w:rsidRPr="00E9042F">
        <w:rPr>
          <w:rFonts w:ascii="Arial Narrow" w:hAnsi="Arial Narrow"/>
          <w:sz w:val="21"/>
          <w:szCs w:val="21"/>
        </w:rPr>
        <w:t>our</w:t>
      </w:r>
      <w:r w:rsidR="00E66874" w:rsidRPr="00E9042F">
        <w:rPr>
          <w:rFonts w:ascii="Arial Narrow" w:hAnsi="Arial Narrow"/>
          <w:sz w:val="21"/>
          <w:szCs w:val="21"/>
        </w:rPr>
        <w:t xml:space="preserve"> </w:t>
      </w:r>
      <w:r w:rsidR="005E0DF5" w:rsidRPr="00E9042F">
        <w:rPr>
          <w:rFonts w:ascii="Arial Narrow" w:hAnsi="Arial Narrow"/>
          <w:sz w:val="21"/>
          <w:szCs w:val="21"/>
        </w:rPr>
        <w:t>proprietary framework, largely inspired by the Paris Aligned Investment Initiative Net Zero Investment Framework.</w:t>
      </w:r>
      <w:r w:rsidR="001E38DB" w:rsidRPr="00E9042F">
        <w:rPr>
          <w:rFonts w:ascii="Arial Narrow" w:hAnsi="Arial Narrow"/>
          <w:sz w:val="21"/>
          <w:szCs w:val="21"/>
        </w:rPr>
        <w:t xml:space="preserve"> This framework is based on various sources: Transition Pathway Initiative (TPI), Science Based Targets initiative (SBTi), Climate Action 100+ and Carbon Disclosure Project (CDP).</w:t>
      </w:r>
      <w:r w:rsidR="001E38DB" w:rsidRPr="00E9042F">
        <w:rPr>
          <w:rStyle w:val="normaltextrun"/>
          <w:rFonts w:ascii="Arial Narrow" w:hAnsi="Arial Narrow" w:cs="Calibri"/>
          <w:color w:val="4472C4"/>
          <w:sz w:val="21"/>
          <w:szCs w:val="21"/>
          <w:bdr w:val="none" w:sz="0" w:space="0" w:color="auto" w:frame="1"/>
        </w:rPr>
        <w:t> </w:t>
      </w:r>
    </w:p>
    <w:p w14:paraId="7AF79C90" w14:textId="72123ED5" w:rsidR="00150FA6" w:rsidRPr="00E9042F" w:rsidRDefault="008566C5" w:rsidP="00900757">
      <w:pPr>
        <w:pStyle w:val="ListParagraph"/>
        <w:numPr>
          <w:ilvl w:val="0"/>
          <w:numId w:val="6"/>
        </w:numPr>
        <w:jc w:val="both"/>
        <w:rPr>
          <w:rFonts w:ascii="Arial Narrow" w:hAnsi="Arial Narrow"/>
          <w:sz w:val="21"/>
          <w:szCs w:val="21"/>
        </w:rPr>
      </w:pPr>
      <w:r w:rsidRPr="00E9042F">
        <w:rPr>
          <w:rFonts w:ascii="Arial Narrow" w:hAnsi="Arial Narrow"/>
          <w:color w:val="00915A"/>
          <w:sz w:val="21"/>
          <w:szCs w:val="21"/>
        </w:rPr>
        <w:t>G</w:t>
      </w:r>
      <w:r w:rsidR="00150FA6" w:rsidRPr="00E9042F">
        <w:rPr>
          <w:rFonts w:ascii="Arial Narrow" w:hAnsi="Arial Narrow"/>
          <w:color w:val="00915A"/>
          <w:sz w:val="21"/>
          <w:szCs w:val="21"/>
        </w:rPr>
        <w:t>reenhouse gas (GHG) emissions, and the related risks</w:t>
      </w:r>
      <w:r w:rsidRPr="00E9042F">
        <w:rPr>
          <w:rFonts w:ascii="Arial Narrow" w:hAnsi="Arial Narrow"/>
          <w:color w:val="00915A"/>
          <w:sz w:val="21"/>
          <w:szCs w:val="21"/>
        </w:rPr>
        <w:t xml:space="preserve"> disclosures: </w:t>
      </w:r>
      <w:r w:rsidR="00900757" w:rsidRPr="00E9042F">
        <w:rPr>
          <w:rFonts w:ascii="Arial Narrow" w:hAnsi="Arial Narrow"/>
          <w:sz w:val="21"/>
          <w:szCs w:val="21"/>
        </w:rPr>
        <w:t xml:space="preserve">The calculation, publication and reduction </w:t>
      </w:r>
      <w:r w:rsidR="009E56A0" w:rsidRPr="00E9042F">
        <w:rPr>
          <w:rFonts w:ascii="Arial Narrow" w:hAnsi="Arial Narrow"/>
          <w:sz w:val="21"/>
          <w:szCs w:val="21"/>
        </w:rPr>
        <w:t>target</w:t>
      </w:r>
      <w:r w:rsidR="006C4503" w:rsidRPr="00E9042F">
        <w:rPr>
          <w:rFonts w:ascii="Arial Narrow" w:hAnsi="Arial Narrow"/>
          <w:sz w:val="21"/>
          <w:szCs w:val="21"/>
        </w:rPr>
        <w:t xml:space="preserve"> </w:t>
      </w:r>
      <w:r w:rsidR="00900757" w:rsidRPr="00E9042F">
        <w:rPr>
          <w:rFonts w:ascii="Arial Narrow" w:hAnsi="Arial Narrow"/>
          <w:sz w:val="21"/>
          <w:szCs w:val="21"/>
        </w:rPr>
        <w:t>of the carbon footprint</w:t>
      </w:r>
      <w:r w:rsidR="00966B60" w:rsidRPr="00E9042F">
        <w:rPr>
          <w:rFonts w:ascii="Arial Narrow" w:hAnsi="Arial Narrow"/>
          <w:sz w:val="21"/>
          <w:szCs w:val="21"/>
        </w:rPr>
        <w:t xml:space="preserve"> (including related disclosures)</w:t>
      </w:r>
      <w:r w:rsidR="00900757" w:rsidRPr="00E9042F">
        <w:rPr>
          <w:rFonts w:ascii="Arial Narrow" w:hAnsi="Arial Narrow"/>
          <w:sz w:val="21"/>
          <w:szCs w:val="21"/>
        </w:rPr>
        <w:t xml:space="preserve"> of BNPP AM’s portfolios is detail</w:t>
      </w:r>
      <w:r w:rsidR="00FA20E3" w:rsidRPr="00E9042F">
        <w:rPr>
          <w:rFonts w:ascii="Arial Narrow" w:hAnsi="Arial Narrow"/>
          <w:sz w:val="21"/>
          <w:szCs w:val="21"/>
        </w:rPr>
        <w:t>ed</w:t>
      </w:r>
      <w:r w:rsidR="00900757" w:rsidRPr="00E9042F">
        <w:rPr>
          <w:rFonts w:ascii="Arial Narrow" w:hAnsi="Arial Narrow"/>
          <w:sz w:val="21"/>
          <w:szCs w:val="21"/>
        </w:rPr>
        <w:t xml:space="preserve"> </w:t>
      </w:r>
      <w:r w:rsidR="00A65C5F">
        <w:rPr>
          <w:rFonts w:ascii="Arial Narrow" w:hAnsi="Arial Narrow"/>
          <w:sz w:val="21"/>
          <w:szCs w:val="21"/>
        </w:rPr>
        <w:t xml:space="preserve">from </w:t>
      </w:r>
      <w:r w:rsidR="00AF257C" w:rsidRPr="00E9042F">
        <w:rPr>
          <w:rFonts w:ascii="Arial Narrow" w:hAnsi="Arial Narrow"/>
          <w:sz w:val="21"/>
          <w:szCs w:val="21"/>
        </w:rPr>
        <w:t>p.</w:t>
      </w:r>
      <w:r w:rsidR="00A65C5F">
        <w:rPr>
          <w:rFonts w:ascii="Arial Narrow" w:hAnsi="Arial Narrow"/>
          <w:sz w:val="21"/>
          <w:szCs w:val="21"/>
        </w:rPr>
        <w:t>29</w:t>
      </w:r>
      <w:r w:rsidR="00A65C5F" w:rsidRPr="00E9042F">
        <w:rPr>
          <w:rFonts w:ascii="Arial Narrow" w:hAnsi="Arial Narrow"/>
          <w:sz w:val="21"/>
          <w:szCs w:val="21"/>
        </w:rPr>
        <w:t xml:space="preserve"> </w:t>
      </w:r>
      <w:r w:rsidR="00AF257C" w:rsidRPr="00E9042F">
        <w:rPr>
          <w:rFonts w:ascii="Arial Narrow" w:eastAsia="SimSun" w:hAnsi="Arial Narrow" w:cs="Calibri"/>
          <w:color w:val="00000A"/>
          <w:sz w:val="21"/>
          <w:szCs w:val="21"/>
          <w:lang w:eastAsia="zh-TW"/>
        </w:rPr>
        <w:t xml:space="preserve">of the </w:t>
      </w:r>
      <w:hyperlink r:id="rId33">
        <w:r w:rsidR="668AD3B2" w:rsidRPr="00E9042F">
          <w:rPr>
            <w:rStyle w:val="Hyperlink"/>
            <w:rFonts w:ascii="Arial Narrow" w:hAnsi="Arial Narrow"/>
            <w:i/>
            <w:iCs/>
            <w:color w:val="00915A"/>
            <w:sz w:val="21"/>
            <w:szCs w:val="21"/>
          </w:rPr>
          <w:t>Climate section of BNPP AM’s 202</w:t>
        </w:r>
        <w:r w:rsidR="007B57AB">
          <w:rPr>
            <w:rStyle w:val="Hyperlink"/>
            <w:rFonts w:ascii="Arial Narrow" w:hAnsi="Arial Narrow"/>
            <w:i/>
            <w:iCs/>
            <w:color w:val="00915A"/>
            <w:sz w:val="21"/>
            <w:szCs w:val="21"/>
          </w:rPr>
          <w:t>4</w:t>
        </w:r>
        <w:r w:rsidR="668AD3B2" w:rsidRPr="00E9042F">
          <w:rPr>
            <w:rStyle w:val="Hyperlink"/>
            <w:rFonts w:ascii="Arial Narrow" w:hAnsi="Arial Narrow"/>
            <w:i/>
            <w:iCs/>
            <w:color w:val="00915A"/>
            <w:sz w:val="21"/>
            <w:szCs w:val="21"/>
          </w:rPr>
          <w:t xml:space="preserve"> Sustainability </w:t>
        </w:r>
        <w:r w:rsidR="00BF778E">
          <w:rPr>
            <w:rStyle w:val="Hyperlink"/>
            <w:rFonts w:ascii="Arial Narrow" w:hAnsi="Arial Narrow"/>
            <w:i/>
            <w:iCs/>
            <w:color w:val="00915A"/>
            <w:sz w:val="21"/>
            <w:szCs w:val="21"/>
          </w:rPr>
          <w:t>R</w:t>
        </w:r>
        <w:r w:rsidR="668AD3B2" w:rsidRPr="00E9042F">
          <w:rPr>
            <w:rStyle w:val="Hyperlink"/>
            <w:rFonts w:ascii="Arial Narrow" w:hAnsi="Arial Narrow"/>
            <w:i/>
            <w:iCs/>
            <w:color w:val="00915A"/>
            <w:sz w:val="21"/>
            <w:szCs w:val="21"/>
          </w:rPr>
          <w:t>eport</w:t>
        </w:r>
      </w:hyperlink>
      <w:r w:rsidR="00AF257C" w:rsidRPr="00E9042F">
        <w:rPr>
          <w:rFonts w:ascii="Arial Narrow" w:hAnsi="Arial Narrow"/>
          <w:i/>
          <w:iCs/>
          <w:color w:val="00915A"/>
          <w:sz w:val="21"/>
          <w:szCs w:val="21"/>
        </w:rPr>
        <w:t>.</w:t>
      </w:r>
      <w:r w:rsidR="009E56A0" w:rsidRPr="00E9042F">
        <w:rPr>
          <w:rFonts w:ascii="Arial Narrow" w:hAnsi="Arial Narrow"/>
          <w:i/>
          <w:iCs/>
          <w:color w:val="00915A"/>
          <w:sz w:val="21"/>
          <w:szCs w:val="21"/>
        </w:rPr>
        <w:t xml:space="preserve"> </w:t>
      </w:r>
    </w:p>
    <w:p w14:paraId="41099E79" w14:textId="41017507" w:rsidR="00CB0846" w:rsidRPr="00E9042F" w:rsidRDefault="00FF651D" w:rsidP="000820A6">
      <w:pPr>
        <w:pStyle w:val="paragraph"/>
        <w:numPr>
          <w:ilvl w:val="0"/>
          <w:numId w:val="20"/>
        </w:numPr>
        <w:spacing w:before="0" w:beforeAutospacing="0" w:after="0" w:afterAutospacing="0"/>
        <w:jc w:val="both"/>
        <w:textAlignment w:val="baseline"/>
        <w:rPr>
          <w:rFonts w:ascii="Arial Narrow" w:hAnsi="Arial Narrow" w:cs="Segoe UI"/>
          <w:sz w:val="21"/>
          <w:szCs w:val="21"/>
        </w:rPr>
      </w:pPr>
      <w:r w:rsidRPr="00E9042F">
        <w:rPr>
          <w:rFonts w:ascii="Arial Narrow" w:hAnsi="Arial Narrow"/>
          <w:color w:val="00915A"/>
          <w:sz w:val="21"/>
          <w:szCs w:val="21"/>
        </w:rPr>
        <w:t>Targets used</w:t>
      </w:r>
      <w:r w:rsidR="008566C5" w:rsidRPr="00E9042F">
        <w:rPr>
          <w:rFonts w:ascii="Arial Narrow" w:hAnsi="Arial Narrow"/>
          <w:color w:val="00915A"/>
          <w:sz w:val="21"/>
          <w:szCs w:val="21"/>
        </w:rPr>
        <w:t xml:space="preserve">: </w:t>
      </w:r>
      <w:r w:rsidR="006C4503" w:rsidRPr="00E9042F">
        <w:rPr>
          <w:rFonts w:ascii="Arial Narrow" w:hAnsi="Arial Narrow"/>
          <w:sz w:val="21"/>
          <w:szCs w:val="21"/>
        </w:rPr>
        <w:t>BNPP AM leverage</w:t>
      </w:r>
      <w:r w:rsidR="005B63CA" w:rsidRPr="00E9042F">
        <w:rPr>
          <w:rFonts w:ascii="Arial Narrow" w:hAnsi="Arial Narrow"/>
          <w:sz w:val="21"/>
          <w:szCs w:val="21"/>
        </w:rPr>
        <w:t>s</w:t>
      </w:r>
      <w:r w:rsidR="006C4503" w:rsidRPr="00E9042F">
        <w:rPr>
          <w:rFonts w:ascii="Arial Narrow" w:hAnsi="Arial Narrow"/>
          <w:sz w:val="21"/>
          <w:szCs w:val="21"/>
        </w:rPr>
        <w:t xml:space="preserve"> </w:t>
      </w:r>
      <w:r w:rsidR="00161C71" w:rsidRPr="00E9042F">
        <w:rPr>
          <w:rFonts w:ascii="Arial Narrow" w:hAnsi="Arial Narrow"/>
          <w:sz w:val="21"/>
          <w:szCs w:val="21"/>
        </w:rPr>
        <w:t>the</w:t>
      </w:r>
      <w:r w:rsidR="006C4503" w:rsidRPr="00E9042F">
        <w:rPr>
          <w:rFonts w:ascii="Arial Narrow" w:hAnsi="Arial Narrow"/>
          <w:sz w:val="21"/>
          <w:szCs w:val="21"/>
        </w:rPr>
        <w:t xml:space="preserve"> commitments</w:t>
      </w:r>
      <w:r w:rsidR="000820A6" w:rsidRPr="00E9042F">
        <w:rPr>
          <w:rFonts w:ascii="Arial Narrow" w:hAnsi="Arial Narrow"/>
          <w:sz w:val="21"/>
          <w:szCs w:val="21"/>
        </w:rPr>
        <w:t xml:space="preserve"> defined in </w:t>
      </w:r>
      <w:r w:rsidR="00161C71" w:rsidRPr="00E9042F">
        <w:rPr>
          <w:rFonts w:ascii="Arial Narrow" w:hAnsi="Arial Narrow"/>
          <w:sz w:val="21"/>
          <w:szCs w:val="21"/>
        </w:rPr>
        <w:t>our</w:t>
      </w:r>
      <w:r w:rsidR="000820A6" w:rsidRPr="00E9042F">
        <w:rPr>
          <w:rFonts w:ascii="Arial Narrow" w:hAnsi="Arial Narrow"/>
          <w:sz w:val="21"/>
          <w:szCs w:val="21"/>
        </w:rPr>
        <w:t xml:space="preserve"> net zero roadmap</w:t>
      </w:r>
      <w:r w:rsidR="006C4503" w:rsidRPr="00E9042F">
        <w:rPr>
          <w:rFonts w:ascii="Arial Narrow" w:hAnsi="Arial Narrow"/>
          <w:sz w:val="21"/>
          <w:szCs w:val="21"/>
        </w:rPr>
        <w:t xml:space="preserve"> to manage climate-related risks and opportunities</w:t>
      </w:r>
      <w:r w:rsidR="00CB0846" w:rsidRPr="00E9042F">
        <w:rPr>
          <w:rStyle w:val="normaltextrun"/>
          <w:rFonts w:ascii="Arial Narrow" w:hAnsi="Arial Narrow" w:cs="Calibri"/>
          <w:sz w:val="21"/>
          <w:szCs w:val="21"/>
        </w:rPr>
        <w:t>:</w:t>
      </w:r>
      <w:r w:rsidR="00CB0846" w:rsidRPr="00E9042F">
        <w:rPr>
          <w:rStyle w:val="eop"/>
          <w:rFonts w:ascii="Arial Narrow" w:hAnsi="Arial Narrow" w:cs="Calibri"/>
          <w:sz w:val="21"/>
          <w:szCs w:val="21"/>
        </w:rPr>
        <w:t> </w:t>
      </w:r>
    </w:p>
    <w:p w14:paraId="4628F269" w14:textId="77777777" w:rsidR="00BB70E8" w:rsidRDefault="00CB0846" w:rsidP="00BB70E8">
      <w:pPr>
        <w:pStyle w:val="paragraph"/>
        <w:numPr>
          <w:ilvl w:val="0"/>
          <w:numId w:val="11"/>
        </w:numPr>
        <w:spacing w:before="0" w:beforeAutospacing="0" w:after="0" w:afterAutospacing="0"/>
        <w:jc w:val="both"/>
        <w:textAlignment w:val="baseline"/>
        <w:rPr>
          <w:rFonts w:ascii="Arial Narrow" w:hAnsi="Arial Narrow" w:cs="Calibri"/>
          <w:sz w:val="21"/>
          <w:szCs w:val="21"/>
        </w:rPr>
      </w:pPr>
      <w:r w:rsidRPr="00E9042F">
        <w:rPr>
          <w:rStyle w:val="normaltextrun"/>
          <w:rFonts w:ascii="Arial Narrow" w:hAnsi="Arial Narrow" w:cs="Calibri"/>
          <w:sz w:val="21"/>
          <w:szCs w:val="21"/>
        </w:rPr>
        <w:t xml:space="preserve">Reducing the carbon footprint of </w:t>
      </w:r>
      <w:r w:rsidR="009163A7" w:rsidRPr="00E9042F">
        <w:rPr>
          <w:rStyle w:val="normaltextrun"/>
          <w:rFonts w:ascii="Arial Narrow" w:hAnsi="Arial Narrow" w:cs="Calibri"/>
          <w:sz w:val="21"/>
          <w:szCs w:val="21"/>
        </w:rPr>
        <w:t>our</w:t>
      </w:r>
      <w:r w:rsidRPr="00E9042F">
        <w:rPr>
          <w:rStyle w:val="normaltextrun"/>
          <w:rFonts w:ascii="Arial Narrow" w:hAnsi="Arial Narrow" w:cs="Calibri"/>
          <w:sz w:val="21"/>
          <w:szCs w:val="21"/>
        </w:rPr>
        <w:t xml:space="preserve"> in-scope investments by 30% by 2025, </w:t>
      </w:r>
      <w:r w:rsidR="004D3369">
        <w:rPr>
          <w:rStyle w:val="normaltextrun"/>
          <w:rFonts w:ascii="Arial Narrow" w:hAnsi="Arial Narrow" w:cs="Calibri"/>
          <w:sz w:val="21"/>
          <w:szCs w:val="21"/>
        </w:rPr>
        <w:t>decreasing to</w:t>
      </w:r>
      <w:r w:rsidRPr="00E9042F">
        <w:rPr>
          <w:rStyle w:val="normaltextrun"/>
          <w:rFonts w:ascii="Arial Narrow" w:hAnsi="Arial Narrow" w:cs="Calibri"/>
          <w:sz w:val="21"/>
          <w:szCs w:val="21"/>
        </w:rPr>
        <w:t xml:space="preserve"> 50% by 2030 </w:t>
      </w:r>
      <w:r w:rsidR="000820A6" w:rsidRPr="00E9042F">
        <w:rPr>
          <w:rStyle w:val="normaltextrun"/>
          <w:rFonts w:ascii="Arial Narrow" w:hAnsi="Arial Narrow" w:cs="Calibri"/>
          <w:sz w:val="21"/>
          <w:szCs w:val="21"/>
        </w:rPr>
        <w:t>for scope 1 and 2</w:t>
      </w:r>
      <w:r w:rsidR="00FD5235" w:rsidRPr="00E9042F">
        <w:rPr>
          <w:rStyle w:val="FootnoteReference"/>
          <w:rFonts w:ascii="Arial Narrow" w:hAnsi="Arial Narrow" w:cs="Calibri"/>
          <w:sz w:val="21"/>
          <w:szCs w:val="21"/>
        </w:rPr>
        <w:footnoteReference w:id="4"/>
      </w:r>
      <w:r w:rsidR="000820A6" w:rsidRPr="00E9042F">
        <w:rPr>
          <w:rStyle w:val="normaltextrun"/>
          <w:rFonts w:ascii="Arial Narrow" w:hAnsi="Arial Narrow" w:cs="Calibri"/>
          <w:sz w:val="21"/>
          <w:szCs w:val="21"/>
        </w:rPr>
        <w:t xml:space="preserve"> </w:t>
      </w:r>
      <w:r w:rsidRPr="00E9042F">
        <w:rPr>
          <w:rStyle w:val="normaltextrun"/>
          <w:rFonts w:ascii="Arial Narrow" w:hAnsi="Arial Narrow" w:cs="Calibri"/>
          <w:sz w:val="21"/>
          <w:szCs w:val="21"/>
        </w:rPr>
        <w:t>(against a 2019 baseline)</w:t>
      </w:r>
      <w:r w:rsidR="009F031C">
        <w:rPr>
          <w:rStyle w:val="normaltextrun"/>
          <w:rFonts w:ascii="Arial Narrow" w:hAnsi="Arial Narrow" w:cs="Calibri"/>
          <w:sz w:val="21"/>
          <w:szCs w:val="21"/>
        </w:rPr>
        <w:t>.</w:t>
      </w:r>
      <w:r w:rsidRPr="00E9042F">
        <w:rPr>
          <w:rStyle w:val="eop"/>
          <w:rFonts w:ascii="Arial Narrow" w:hAnsi="Arial Narrow" w:cs="Calibri"/>
          <w:sz w:val="21"/>
          <w:szCs w:val="21"/>
        </w:rPr>
        <w:t> </w:t>
      </w:r>
    </w:p>
    <w:p w14:paraId="1248DCF1" w14:textId="77777777" w:rsidR="00BB70E8" w:rsidRDefault="00CB0846" w:rsidP="00BB70E8">
      <w:pPr>
        <w:pStyle w:val="paragraph"/>
        <w:numPr>
          <w:ilvl w:val="0"/>
          <w:numId w:val="11"/>
        </w:numPr>
        <w:spacing w:before="0" w:beforeAutospacing="0" w:after="0" w:afterAutospacing="0"/>
        <w:jc w:val="both"/>
        <w:textAlignment w:val="baseline"/>
        <w:rPr>
          <w:rStyle w:val="eop"/>
          <w:rFonts w:ascii="Arial Narrow" w:hAnsi="Arial Narrow" w:cs="Calibri"/>
          <w:sz w:val="21"/>
          <w:szCs w:val="21"/>
        </w:rPr>
      </w:pPr>
      <w:r w:rsidRPr="00BB70E8">
        <w:rPr>
          <w:rStyle w:val="normaltextrun"/>
          <w:rFonts w:ascii="Arial Narrow" w:hAnsi="Arial Narrow" w:cs="Calibri"/>
          <w:sz w:val="21"/>
          <w:szCs w:val="21"/>
        </w:rPr>
        <w:t xml:space="preserve">Aligning </w:t>
      </w:r>
      <w:r w:rsidR="009163A7" w:rsidRPr="00BB70E8">
        <w:rPr>
          <w:rStyle w:val="normaltextrun"/>
          <w:rFonts w:ascii="Arial Narrow" w:hAnsi="Arial Narrow" w:cs="Calibri"/>
          <w:sz w:val="21"/>
          <w:szCs w:val="21"/>
        </w:rPr>
        <w:t>our</w:t>
      </w:r>
      <w:r w:rsidRPr="00BB70E8">
        <w:rPr>
          <w:rStyle w:val="normaltextrun"/>
          <w:rFonts w:ascii="Arial Narrow" w:hAnsi="Arial Narrow" w:cs="Calibri"/>
          <w:sz w:val="21"/>
          <w:szCs w:val="21"/>
        </w:rPr>
        <w:t xml:space="preserve"> investments with net zero, targeting 60% of in-scope investments to be in companies Achieving, Aligned or Aligning with Net Zero by 2030, growing to 100% by 2040</w:t>
      </w:r>
      <w:r w:rsidR="000820A6" w:rsidRPr="00BB70E8">
        <w:rPr>
          <w:rStyle w:val="normaltextrun"/>
          <w:rFonts w:ascii="Arial Narrow" w:hAnsi="Arial Narrow" w:cs="Calibri"/>
          <w:sz w:val="21"/>
          <w:szCs w:val="21"/>
        </w:rPr>
        <w:t>.</w:t>
      </w:r>
    </w:p>
    <w:p w14:paraId="3A8E9D6F" w14:textId="77777777" w:rsidR="00BB70E8" w:rsidRDefault="34630D17" w:rsidP="00BB70E8">
      <w:pPr>
        <w:pStyle w:val="paragraph"/>
        <w:numPr>
          <w:ilvl w:val="0"/>
          <w:numId w:val="11"/>
        </w:numPr>
        <w:spacing w:before="0" w:beforeAutospacing="0" w:after="0" w:afterAutospacing="0"/>
        <w:jc w:val="both"/>
        <w:textAlignment w:val="baseline"/>
        <w:rPr>
          <w:rFonts w:ascii="Arial Narrow" w:hAnsi="Arial Narrow" w:cs="Calibri"/>
          <w:sz w:val="21"/>
          <w:szCs w:val="21"/>
        </w:rPr>
      </w:pPr>
      <w:r w:rsidRPr="00BB70E8">
        <w:rPr>
          <w:rStyle w:val="normaltextrun"/>
          <w:rFonts w:ascii="Arial Narrow" w:hAnsi="Arial Narrow" w:cs="Calibri"/>
          <w:sz w:val="21"/>
          <w:szCs w:val="21"/>
        </w:rPr>
        <w:t>Reduc</w:t>
      </w:r>
      <w:r w:rsidR="000E1B84" w:rsidRPr="00BB70E8">
        <w:rPr>
          <w:rStyle w:val="normaltextrun"/>
          <w:rFonts w:ascii="Arial Narrow" w:hAnsi="Arial Narrow" w:cs="Calibri"/>
          <w:sz w:val="21"/>
          <w:szCs w:val="21"/>
        </w:rPr>
        <w:t>ing</w:t>
      </w:r>
      <w:r w:rsidRPr="00BB70E8">
        <w:rPr>
          <w:rStyle w:val="normaltextrun"/>
          <w:rFonts w:ascii="Arial Narrow" w:hAnsi="Arial Narrow" w:cs="Calibri"/>
          <w:sz w:val="21"/>
          <w:szCs w:val="21"/>
        </w:rPr>
        <w:t xml:space="preserve"> fossil fuel exposure, including e</w:t>
      </w:r>
      <w:r w:rsidR="00CB0846" w:rsidRPr="00BB70E8">
        <w:rPr>
          <w:rStyle w:val="normaltextrun"/>
          <w:rFonts w:ascii="Arial Narrow" w:hAnsi="Arial Narrow" w:cs="Calibri"/>
          <w:sz w:val="21"/>
          <w:szCs w:val="21"/>
        </w:rPr>
        <w:t xml:space="preserve">xiting coal by 2030 in European Union and OECD </w:t>
      </w:r>
      <w:r w:rsidR="2B45F677" w:rsidRPr="00BB70E8">
        <w:rPr>
          <w:rStyle w:val="normaltextrun"/>
          <w:rFonts w:ascii="Arial Narrow" w:hAnsi="Arial Narrow" w:cs="Calibri"/>
          <w:sz w:val="21"/>
          <w:szCs w:val="21"/>
        </w:rPr>
        <w:t>(Organisation for Economic Cooperation and Development)</w:t>
      </w:r>
      <w:r w:rsidR="4791ED49" w:rsidRPr="00BB70E8">
        <w:rPr>
          <w:rStyle w:val="normaltextrun"/>
          <w:rFonts w:ascii="Arial Narrow" w:hAnsi="Arial Narrow" w:cs="Calibri"/>
          <w:sz w:val="21"/>
          <w:szCs w:val="21"/>
        </w:rPr>
        <w:t xml:space="preserve"> </w:t>
      </w:r>
      <w:r w:rsidR="00CB0846" w:rsidRPr="00BB70E8">
        <w:rPr>
          <w:rStyle w:val="normaltextrun"/>
          <w:rFonts w:ascii="Arial Narrow" w:hAnsi="Arial Narrow" w:cs="Calibri"/>
          <w:sz w:val="21"/>
          <w:szCs w:val="21"/>
        </w:rPr>
        <w:t>countries and by 2040 in the rest of the world</w:t>
      </w:r>
      <w:r w:rsidR="009F031C" w:rsidRPr="00BB70E8">
        <w:rPr>
          <w:rStyle w:val="normaltextrun"/>
          <w:rFonts w:ascii="Arial Narrow" w:hAnsi="Arial Narrow" w:cs="Calibri"/>
          <w:sz w:val="21"/>
          <w:szCs w:val="21"/>
        </w:rPr>
        <w:t>.</w:t>
      </w:r>
      <w:r w:rsidR="00CB0846" w:rsidRPr="00BB70E8">
        <w:rPr>
          <w:rStyle w:val="eop"/>
          <w:rFonts w:ascii="Arial Narrow" w:hAnsi="Arial Narrow" w:cs="Calibri"/>
          <w:sz w:val="21"/>
          <w:szCs w:val="21"/>
        </w:rPr>
        <w:t> </w:t>
      </w:r>
    </w:p>
    <w:p w14:paraId="497454BB" w14:textId="1E866DE8" w:rsidR="00BB70E8" w:rsidRDefault="00CB0846" w:rsidP="00BB70E8">
      <w:pPr>
        <w:pStyle w:val="paragraph"/>
        <w:numPr>
          <w:ilvl w:val="0"/>
          <w:numId w:val="11"/>
        </w:numPr>
        <w:spacing w:before="0" w:beforeAutospacing="0" w:after="0" w:afterAutospacing="0"/>
        <w:jc w:val="both"/>
        <w:textAlignment w:val="baseline"/>
        <w:rPr>
          <w:rFonts w:ascii="Arial Narrow" w:hAnsi="Arial Narrow" w:cs="Calibri"/>
          <w:sz w:val="21"/>
          <w:szCs w:val="21"/>
        </w:rPr>
      </w:pPr>
      <w:r w:rsidRPr="00BB70E8">
        <w:rPr>
          <w:rStyle w:val="normaltextrun"/>
          <w:rFonts w:ascii="Arial Narrow" w:hAnsi="Arial Narrow" w:cs="Calibri"/>
          <w:sz w:val="21"/>
          <w:szCs w:val="21"/>
        </w:rPr>
        <w:t>Increasing investments in climate</w:t>
      </w:r>
      <w:r w:rsidR="001B3DF0" w:rsidRPr="00BB70E8">
        <w:rPr>
          <w:rStyle w:val="normaltextrun"/>
          <w:rFonts w:ascii="Arial Narrow" w:hAnsi="Arial Narrow" w:cs="Calibri"/>
          <w:sz w:val="21"/>
          <w:szCs w:val="21"/>
        </w:rPr>
        <w:t xml:space="preserve"> </w:t>
      </w:r>
      <w:r w:rsidRPr="00BB70E8">
        <w:rPr>
          <w:rStyle w:val="normaltextrun"/>
          <w:rFonts w:ascii="Arial Narrow" w:hAnsi="Arial Narrow" w:cs="Calibri"/>
          <w:sz w:val="21"/>
          <w:szCs w:val="21"/>
        </w:rPr>
        <w:t xml:space="preserve">and </w:t>
      </w:r>
      <w:r w:rsidR="002D5615" w:rsidRPr="00BB70E8">
        <w:rPr>
          <w:rStyle w:val="normaltextrun"/>
          <w:rFonts w:ascii="Arial Narrow" w:hAnsi="Arial Narrow" w:cs="Calibri"/>
          <w:sz w:val="21"/>
          <w:szCs w:val="21"/>
        </w:rPr>
        <w:t>environmentally themed</w:t>
      </w:r>
      <w:r w:rsidRPr="00BB70E8">
        <w:rPr>
          <w:rStyle w:val="normaltextrun"/>
          <w:rFonts w:ascii="Arial Narrow" w:hAnsi="Arial Narrow" w:cs="Calibri"/>
          <w:sz w:val="21"/>
          <w:szCs w:val="21"/>
        </w:rPr>
        <w:t xml:space="preserve"> solutions</w:t>
      </w:r>
      <w:r w:rsidR="009F031C" w:rsidRPr="00BB70E8">
        <w:rPr>
          <w:rStyle w:val="normaltextrun"/>
          <w:rFonts w:ascii="Arial Narrow" w:hAnsi="Arial Narrow" w:cs="Calibri"/>
          <w:sz w:val="21"/>
          <w:szCs w:val="21"/>
        </w:rPr>
        <w:t>.</w:t>
      </w:r>
      <w:r w:rsidRPr="00BB70E8">
        <w:rPr>
          <w:rStyle w:val="eop"/>
          <w:rFonts w:ascii="Arial Narrow" w:hAnsi="Arial Narrow" w:cs="Calibri"/>
          <w:sz w:val="21"/>
          <w:szCs w:val="21"/>
        </w:rPr>
        <w:t> </w:t>
      </w:r>
    </w:p>
    <w:p w14:paraId="23F698F4" w14:textId="77777777" w:rsidR="00BB70E8" w:rsidRDefault="00CB0846" w:rsidP="00BB70E8">
      <w:pPr>
        <w:pStyle w:val="paragraph"/>
        <w:numPr>
          <w:ilvl w:val="0"/>
          <w:numId w:val="11"/>
        </w:numPr>
        <w:spacing w:before="0" w:beforeAutospacing="0" w:after="0" w:afterAutospacing="0"/>
        <w:jc w:val="both"/>
        <w:textAlignment w:val="baseline"/>
        <w:rPr>
          <w:rFonts w:ascii="Arial Narrow" w:hAnsi="Arial Narrow" w:cs="Calibri"/>
          <w:sz w:val="21"/>
          <w:szCs w:val="21"/>
        </w:rPr>
      </w:pPr>
      <w:r w:rsidRPr="00BB70E8">
        <w:rPr>
          <w:rStyle w:val="normaltextrun"/>
          <w:rFonts w:ascii="Arial Narrow" w:hAnsi="Arial Narrow" w:cs="Calibri"/>
          <w:sz w:val="21"/>
          <w:szCs w:val="21"/>
        </w:rPr>
        <w:t xml:space="preserve">Engaging with </w:t>
      </w:r>
      <w:r w:rsidR="00C836A8" w:rsidRPr="00BB70E8">
        <w:rPr>
          <w:rStyle w:val="normaltextrun"/>
          <w:rFonts w:ascii="Arial Narrow" w:hAnsi="Arial Narrow" w:cs="Calibri"/>
          <w:sz w:val="21"/>
          <w:szCs w:val="21"/>
        </w:rPr>
        <w:t xml:space="preserve">our </w:t>
      </w:r>
      <w:r w:rsidRPr="00BB70E8">
        <w:rPr>
          <w:rStyle w:val="normaltextrun"/>
          <w:rFonts w:ascii="Arial Narrow" w:hAnsi="Arial Narrow" w:cs="Calibri"/>
          <w:sz w:val="21"/>
          <w:szCs w:val="21"/>
        </w:rPr>
        <w:t>clients on their transition towards net zero investing</w:t>
      </w:r>
      <w:r w:rsidR="00BF778E" w:rsidRPr="00BB70E8">
        <w:rPr>
          <w:rStyle w:val="normaltextrun"/>
          <w:rFonts w:ascii="Arial Narrow" w:hAnsi="Arial Narrow" w:cs="Calibri"/>
          <w:sz w:val="21"/>
          <w:szCs w:val="21"/>
        </w:rPr>
        <w:t>.</w:t>
      </w:r>
      <w:r w:rsidRPr="00BB70E8">
        <w:rPr>
          <w:rStyle w:val="eop"/>
          <w:rFonts w:ascii="Arial Narrow" w:hAnsi="Arial Narrow" w:cs="Calibri"/>
          <w:sz w:val="21"/>
          <w:szCs w:val="21"/>
        </w:rPr>
        <w:t> </w:t>
      </w:r>
    </w:p>
    <w:p w14:paraId="7F322DDD" w14:textId="77777777" w:rsidR="00BB70E8" w:rsidRDefault="00CB0846" w:rsidP="00BB70E8">
      <w:pPr>
        <w:pStyle w:val="paragraph"/>
        <w:numPr>
          <w:ilvl w:val="0"/>
          <w:numId w:val="11"/>
        </w:numPr>
        <w:spacing w:before="0" w:beforeAutospacing="0" w:after="0" w:afterAutospacing="0"/>
        <w:jc w:val="both"/>
        <w:textAlignment w:val="baseline"/>
        <w:rPr>
          <w:rFonts w:ascii="Arial Narrow" w:hAnsi="Arial Narrow" w:cs="Calibri"/>
          <w:sz w:val="21"/>
          <w:szCs w:val="21"/>
        </w:rPr>
      </w:pPr>
      <w:r w:rsidRPr="00BB70E8">
        <w:rPr>
          <w:rStyle w:val="normaltextrun"/>
          <w:rFonts w:ascii="Arial Narrow" w:hAnsi="Arial Narrow" w:cs="Calibri"/>
          <w:sz w:val="21"/>
          <w:szCs w:val="21"/>
        </w:rPr>
        <w:t>Voting for corporate climate action and for corporates to achieve net zero emissions by 2050 or sooner</w:t>
      </w:r>
      <w:r w:rsidR="00BF778E" w:rsidRPr="00BB70E8">
        <w:rPr>
          <w:rStyle w:val="normaltextrun"/>
          <w:rFonts w:ascii="Arial Narrow" w:hAnsi="Arial Narrow" w:cs="Calibri"/>
          <w:sz w:val="21"/>
          <w:szCs w:val="21"/>
        </w:rPr>
        <w:t>.</w:t>
      </w:r>
      <w:r w:rsidRPr="00BB70E8">
        <w:rPr>
          <w:rStyle w:val="eop"/>
          <w:rFonts w:ascii="Arial Narrow" w:hAnsi="Arial Narrow" w:cs="Calibri"/>
          <w:sz w:val="21"/>
          <w:szCs w:val="21"/>
        </w:rPr>
        <w:t> </w:t>
      </w:r>
    </w:p>
    <w:p w14:paraId="039424C1" w14:textId="77777777" w:rsidR="00BB70E8" w:rsidRDefault="00CB0846" w:rsidP="00BB70E8">
      <w:pPr>
        <w:pStyle w:val="paragraph"/>
        <w:numPr>
          <w:ilvl w:val="0"/>
          <w:numId w:val="11"/>
        </w:numPr>
        <w:spacing w:before="0" w:beforeAutospacing="0" w:after="0" w:afterAutospacing="0"/>
        <w:jc w:val="both"/>
        <w:textAlignment w:val="baseline"/>
        <w:rPr>
          <w:rFonts w:ascii="Arial Narrow" w:hAnsi="Arial Narrow" w:cs="Calibri"/>
          <w:sz w:val="21"/>
          <w:szCs w:val="21"/>
        </w:rPr>
      </w:pPr>
      <w:r w:rsidRPr="00BB70E8">
        <w:rPr>
          <w:rStyle w:val="normaltextrun"/>
          <w:rFonts w:ascii="Arial Narrow" w:hAnsi="Arial Narrow" w:cs="Calibri"/>
          <w:sz w:val="21"/>
          <w:szCs w:val="21"/>
        </w:rPr>
        <w:t>Engaging with companies on net zero</w:t>
      </w:r>
      <w:r w:rsidR="00BF778E" w:rsidRPr="00BB70E8">
        <w:rPr>
          <w:rStyle w:val="normaltextrun"/>
          <w:rFonts w:ascii="Arial Narrow" w:hAnsi="Arial Narrow" w:cs="Calibri"/>
          <w:sz w:val="21"/>
          <w:szCs w:val="21"/>
        </w:rPr>
        <w:t>.</w:t>
      </w:r>
      <w:r w:rsidRPr="00BB70E8">
        <w:rPr>
          <w:rStyle w:val="eop"/>
          <w:rFonts w:ascii="Arial Narrow" w:hAnsi="Arial Narrow" w:cs="Calibri"/>
          <w:sz w:val="21"/>
          <w:szCs w:val="21"/>
        </w:rPr>
        <w:t> </w:t>
      </w:r>
    </w:p>
    <w:p w14:paraId="0E1CB877" w14:textId="77777777" w:rsidR="00BB70E8" w:rsidRDefault="00CB0846" w:rsidP="00BB70E8">
      <w:pPr>
        <w:pStyle w:val="paragraph"/>
        <w:numPr>
          <w:ilvl w:val="0"/>
          <w:numId w:val="11"/>
        </w:numPr>
        <w:spacing w:before="0" w:beforeAutospacing="0" w:after="0" w:afterAutospacing="0"/>
        <w:jc w:val="both"/>
        <w:textAlignment w:val="baseline"/>
        <w:rPr>
          <w:rFonts w:ascii="Arial Narrow" w:hAnsi="Arial Narrow" w:cs="Calibri"/>
          <w:sz w:val="21"/>
          <w:szCs w:val="21"/>
        </w:rPr>
      </w:pPr>
      <w:r w:rsidRPr="00BB70E8">
        <w:rPr>
          <w:rStyle w:val="normaltextrun"/>
          <w:rFonts w:ascii="Arial Narrow" w:hAnsi="Arial Narrow" w:cs="Calibri"/>
          <w:sz w:val="21"/>
          <w:szCs w:val="21"/>
        </w:rPr>
        <w:t>Advocating for net zero climate policies</w:t>
      </w:r>
      <w:r w:rsidR="00BF778E" w:rsidRPr="00BB70E8">
        <w:rPr>
          <w:rStyle w:val="normaltextrun"/>
          <w:rFonts w:ascii="Arial Narrow" w:hAnsi="Arial Narrow" w:cs="Calibri"/>
          <w:sz w:val="21"/>
          <w:szCs w:val="21"/>
        </w:rPr>
        <w:t>.</w:t>
      </w:r>
      <w:r w:rsidRPr="00BB70E8">
        <w:rPr>
          <w:rStyle w:val="eop"/>
          <w:rFonts w:ascii="Arial Narrow" w:hAnsi="Arial Narrow" w:cs="Calibri"/>
          <w:sz w:val="21"/>
          <w:szCs w:val="21"/>
        </w:rPr>
        <w:t> </w:t>
      </w:r>
    </w:p>
    <w:p w14:paraId="54C9FD55" w14:textId="77777777" w:rsidR="00BB70E8" w:rsidRDefault="00CB0846" w:rsidP="00BB70E8">
      <w:pPr>
        <w:pStyle w:val="paragraph"/>
        <w:numPr>
          <w:ilvl w:val="0"/>
          <w:numId w:val="11"/>
        </w:numPr>
        <w:spacing w:before="0" w:beforeAutospacing="0" w:after="0" w:afterAutospacing="0"/>
        <w:jc w:val="both"/>
        <w:textAlignment w:val="baseline"/>
        <w:rPr>
          <w:rFonts w:ascii="Arial Narrow" w:hAnsi="Arial Narrow" w:cs="Calibri"/>
          <w:sz w:val="21"/>
          <w:szCs w:val="21"/>
        </w:rPr>
      </w:pPr>
      <w:r w:rsidRPr="00BB70E8">
        <w:rPr>
          <w:rStyle w:val="normaltextrun"/>
          <w:rFonts w:ascii="Arial Narrow" w:hAnsi="Arial Narrow" w:cs="Calibri"/>
          <w:sz w:val="21"/>
          <w:szCs w:val="21"/>
        </w:rPr>
        <w:t xml:space="preserve">Reducing </w:t>
      </w:r>
      <w:r w:rsidR="009163A7" w:rsidRPr="00BB70E8">
        <w:rPr>
          <w:rStyle w:val="normaltextrun"/>
          <w:rFonts w:ascii="Arial Narrow" w:hAnsi="Arial Narrow" w:cs="Calibri"/>
          <w:sz w:val="21"/>
          <w:szCs w:val="21"/>
        </w:rPr>
        <w:t>our</w:t>
      </w:r>
      <w:r w:rsidRPr="00BB70E8">
        <w:rPr>
          <w:rStyle w:val="normaltextrun"/>
          <w:rFonts w:ascii="Arial Narrow" w:hAnsi="Arial Narrow" w:cs="Calibri"/>
          <w:sz w:val="21"/>
          <w:szCs w:val="21"/>
        </w:rPr>
        <w:t xml:space="preserve"> operational footprint</w:t>
      </w:r>
      <w:r w:rsidR="00BF778E" w:rsidRPr="00BB70E8">
        <w:rPr>
          <w:rStyle w:val="normaltextrun"/>
          <w:rFonts w:ascii="Arial Narrow" w:hAnsi="Arial Narrow" w:cs="Calibri"/>
          <w:sz w:val="21"/>
          <w:szCs w:val="21"/>
        </w:rPr>
        <w:t>.</w:t>
      </w:r>
    </w:p>
    <w:p w14:paraId="1D01DBE1" w14:textId="1C2BBBA2" w:rsidR="00CB0846" w:rsidRPr="00BB70E8" w:rsidRDefault="00CB0846" w:rsidP="00BB70E8">
      <w:pPr>
        <w:pStyle w:val="paragraph"/>
        <w:numPr>
          <w:ilvl w:val="0"/>
          <w:numId w:val="11"/>
        </w:numPr>
        <w:spacing w:before="0" w:beforeAutospacing="0" w:after="0" w:afterAutospacing="0"/>
        <w:jc w:val="both"/>
        <w:textAlignment w:val="baseline"/>
        <w:rPr>
          <w:rFonts w:ascii="Arial Narrow" w:hAnsi="Arial Narrow" w:cs="Calibri"/>
          <w:sz w:val="21"/>
          <w:szCs w:val="21"/>
        </w:rPr>
      </w:pPr>
      <w:r w:rsidRPr="00BB70E8">
        <w:rPr>
          <w:rStyle w:val="normaltextrun"/>
          <w:rFonts w:ascii="Arial Narrow" w:hAnsi="Arial Narrow" w:cs="Calibri"/>
          <w:sz w:val="21"/>
          <w:szCs w:val="21"/>
        </w:rPr>
        <w:t xml:space="preserve">Reporting </w:t>
      </w:r>
      <w:r w:rsidR="00424B85" w:rsidRPr="00BB70E8">
        <w:rPr>
          <w:rStyle w:val="normaltextrun"/>
          <w:rFonts w:ascii="Arial Narrow" w:hAnsi="Arial Narrow" w:cs="Calibri"/>
          <w:sz w:val="21"/>
          <w:szCs w:val="21"/>
        </w:rPr>
        <w:t>our</w:t>
      </w:r>
      <w:r w:rsidRPr="00BB70E8">
        <w:rPr>
          <w:rStyle w:val="normaltextrun"/>
          <w:rFonts w:ascii="Arial Narrow" w:hAnsi="Arial Narrow" w:cs="Calibri"/>
          <w:sz w:val="21"/>
          <w:szCs w:val="21"/>
        </w:rPr>
        <w:t xml:space="preserve"> progress to stakeholders</w:t>
      </w:r>
      <w:r w:rsidR="00BF778E" w:rsidRPr="00BB70E8">
        <w:rPr>
          <w:rStyle w:val="normaltextrun"/>
          <w:rFonts w:ascii="Arial Narrow" w:hAnsi="Arial Narrow" w:cs="Calibri"/>
          <w:sz w:val="21"/>
          <w:szCs w:val="21"/>
        </w:rPr>
        <w:t>.</w:t>
      </w:r>
      <w:r w:rsidRPr="00BB70E8">
        <w:rPr>
          <w:rStyle w:val="eop"/>
          <w:rFonts w:ascii="Arial Narrow" w:hAnsi="Arial Narrow" w:cs="Calibri"/>
          <w:sz w:val="21"/>
          <w:szCs w:val="21"/>
        </w:rPr>
        <w:t> </w:t>
      </w:r>
    </w:p>
    <w:p w14:paraId="6B5CF8F0" w14:textId="77777777" w:rsidR="00CB0846" w:rsidRPr="00E9042F" w:rsidRDefault="00CB0846" w:rsidP="00CB0846">
      <w:pPr>
        <w:pStyle w:val="paragraph"/>
        <w:spacing w:before="0" w:beforeAutospacing="0" w:after="0" w:afterAutospacing="0"/>
        <w:jc w:val="both"/>
        <w:textAlignment w:val="baseline"/>
        <w:rPr>
          <w:rFonts w:ascii="Arial Narrow" w:hAnsi="Arial Narrow" w:cs="Segoe UI"/>
          <w:sz w:val="21"/>
          <w:szCs w:val="21"/>
        </w:rPr>
      </w:pPr>
      <w:r w:rsidRPr="00E9042F">
        <w:rPr>
          <w:rStyle w:val="eop"/>
          <w:rFonts w:ascii="Arial Narrow" w:hAnsi="Arial Narrow" w:cs="Calibri"/>
          <w:sz w:val="21"/>
          <w:szCs w:val="21"/>
        </w:rPr>
        <w:t> </w:t>
      </w:r>
    </w:p>
    <w:p w14:paraId="68C703D9" w14:textId="20E13DAC" w:rsidR="00CB0846" w:rsidRPr="00E9042F" w:rsidRDefault="00CB0846" w:rsidP="000820A6">
      <w:pPr>
        <w:pStyle w:val="ListParagraph"/>
        <w:jc w:val="both"/>
        <w:rPr>
          <w:rFonts w:ascii="Arial Narrow" w:hAnsi="Arial Narrow"/>
          <w:sz w:val="21"/>
          <w:szCs w:val="21"/>
        </w:rPr>
      </w:pPr>
      <w:r w:rsidRPr="00E9042F">
        <w:rPr>
          <w:rFonts w:ascii="Arial Narrow" w:hAnsi="Arial Narrow"/>
          <w:sz w:val="21"/>
          <w:szCs w:val="21"/>
        </w:rPr>
        <w:t xml:space="preserve">BNPP AM’s commitment covers EUR </w:t>
      </w:r>
      <w:r w:rsidR="00DF7631">
        <w:rPr>
          <w:rFonts w:ascii="Arial Narrow" w:hAnsi="Arial Narrow"/>
          <w:sz w:val="21"/>
          <w:szCs w:val="21"/>
        </w:rPr>
        <w:t>300.3</w:t>
      </w:r>
      <w:r w:rsidR="00DF7631" w:rsidRPr="00E9042F">
        <w:rPr>
          <w:rFonts w:ascii="Arial Narrow" w:hAnsi="Arial Narrow" w:cs="Cambria Math"/>
          <w:sz w:val="21"/>
          <w:szCs w:val="21"/>
        </w:rPr>
        <w:t> </w:t>
      </w:r>
      <w:r w:rsidR="4791ED49" w:rsidRPr="00E9042F">
        <w:rPr>
          <w:rFonts w:ascii="Arial Narrow" w:hAnsi="Arial Narrow"/>
          <w:sz w:val="21"/>
          <w:szCs w:val="21"/>
        </w:rPr>
        <w:t>billion</w:t>
      </w:r>
      <w:r w:rsidRPr="00E9042F">
        <w:rPr>
          <w:rFonts w:ascii="Arial Narrow" w:hAnsi="Arial Narrow"/>
          <w:sz w:val="21"/>
          <w:szCs w:val="21"/>
        </w:rPr>
        <w:t xml:space="preserve"> (50%) of </w:t>
      </w:r>
      <w:r w:rsidR="00B17C95">
        <w:rPr>
          <w:rFonts w:ascii="Arial Narrow" w:hAnsi="Arial Narrow"/>
          <w:sz w:val="21"/>
          <w:szCs w:val="21"/>
        </w:rPr>
        <w:t xml:space="preserve">its </w:t>
      </w:r>
      <w:r w:rsidRPr="00E9042F">
        <w:rPr>
          <w:rFonts w:ascii="Arial Narrow" w:hAnsi="Arial Narrow"/>
          <w:sz w:val="21"/>
          <w:szCs w:val="21"/>
        </w:rPr>
        <w:t xml:space="preserve">assets under management </w:t>
      </w:r>
      <w:r w:rsidR="00DF7631">
        <w:rPr>
          <w:rFonts w:ascii="Arial Narrow" w:hAnsi="Arial Narrow"/>
          <w:sz w:val="21"/>
          <w:szCs w:val="21"/>
        </w:rPr>
        <w:t xml:space="preserve">as at </w:t>
      </w:r>
      <w:r w:rsidR="0023011D">
        <w:rPr>
          <w:rFonts w:ascii="Arial Narrow" w:hAnsi="Arial Narrow"/>
          <w:sz w:val="21"/>
          <w:szCs w:val="21"/>
        </w:rPr>
        <w:t>end of December 2024.</w:t>
      </w:r>
      <w:r w:rsidRPr="00E9042F">
        <w:rPr>
          <w:rFonts w:ascii="Arial Narrow" w:hAnsi="Arial Narrow"/>
          <w:sz w:val="21"/>
          <w:szCs w:val="21"/>
        </w:rPr>
        <w:t xml:space="preserve"> </w:t>
      </w:r>
      <w:r w:rsidR="0023011D">
        <w:rPr>
          <w:rFonts w:ascii="Arial Narrow" w:hAnsi="Arial Narrow"/>
          <w:sz w:val="21"/>
          <w:szCs w:val="21"/>
        </w:rPr>
        <w:t xml:space="preserve">It </w:t>
      </w:r>
      <w:r w:rsidRPr="00E9042F">
        <w:rPr>
          <w:rFonts w:ascii="Arial Narrow" w:hAnsi="Arial Narrow"/>
          <w:sz w:val="21"/>
          <w:szCs w:val="21"/>
        </w:rPr>
        <w:t xml:space="preserve">aims </w:t>
      </w:r>
      <w:r w:rsidR="00C25D89" w:rsidRPr="00E9042F">
        <w:rPr>
          <w:rFonts w:ascii="Arial Narrow" w:hAnsi="Arial Narrow"/>
          <w:sz w:val="21"/>
          <w:szCs w:val="21"/>
        </w:rPr>
        <w:t xml:space="preserve">to </w:t>
      </w:r>
      <w:r w:rsidR="4791ED49" w:rsidRPr="00E9042F">
        <w:rPr>
          <w:rFonts w:ascii="Arial Narrow" w:hAnsi="Arial Narrow"/>
          <w:sz w:val="21"/>
          <w:szCs w:val="21"/>
        </w:rPr>
        <w:t>increas</w:t>
      </w:r>
      <w:r w:rsidR="7D4786FA" w:rsidRPr="00E9042F">
        <w:rPr>
          <w:rFonts w:ascii="Arial Narrow" w:hAnsi="Arial Narrow"/>
          <w:sz w:val="21"/>
          <w:szCs w:val="21"/>
        </w:rPr>
        <w:t>e</w:t>
      </w:r>
      <w:r w:rsidRPr="00E9042F">
        <w:rPr>
          <w:rFonts w:ascii="Arial Narrow" w:hAnsi="Arial Narrow"/>
          <w:sz w:val="21"/>
          <w:szCs w:val="21"/>
        </w:rPr>
        <w:t xml:space="preserve"> the proportion of </w:t>
      </w:r>
      <w:proofErr w:type="spellStart"/>
      <w:r w:rsidRPr="00E9042F">
        <w:rPr>
          <w:rFonts w:ascii="Arial Narrow" w:hAnsi="Arial Narrow"/>
          <w:sz w:val="21"/>
          <w:szCs w:val="21"/>
        </w:rPr>
        <w:t>A</w:t>
      </w:r>
      <w:r w:rsidR="00C04A57" w:rsidRPr="00E9042F">
        <w:rPr>
          <w:rFonts w:ascii="Arial Narrow" w:hAnsi="Arial Narrow"/>
          <w:sz w:val="21"/>
          <w:szCs w:val="21"/>
        </w:rPr>
        <w:t>u</w:t>
      </w:r>
      <w:r w:rsidRPr="00E9042F">
        <w:rPr>
          <w:rFonts w:ascii="Arial Narrow" w:hAnsi="Arial Narrow"/>
          <w:sz w:val="21"/>
          <w:szCs w:val="21"/>
        </w:rPr>
        <w:t>M</w:t>
      </w:r>
      <w:proofErr w:type="spellEnd"/>
      <w:r w:rsidRPr="00E9042F">
        <w:rPr>
          <w:rFonts w:ascii="Arial Narrow" w:hAnsi="Arial Narrow"/>
          <w:sz w:val="21"/>
          <w:szCs w:val="21"/>
        </w:rPr>
        <w:t xml:space="preserve"> included in </w:t>
      </w:r>
      <w:r w:rsidR="009F031C">
        <w:rPr>
          <w:rFonts w:ascii="Arial Narrow" w:hAnsi="Arial Narrow"/>
          <w:sz w:val="21"/>
          <w:szCs w:val="21"/>
        </w:rPr>
        <w:t xml:space="preserve">it’s the </w:t>
      </w:r>
      <w:r w:rsidRPr="00E9042F">
        <w:rPr>
          <w:rFonts w:ascii="Arial Narrow" w:hAnsi="Arial Narrow"/>
          <w:sz w:val="21"/>
          <w:szCs w:val="21"/>
        </w:rPr>
        <w:t xml:space="preserve">net zero commitments and </w:t>
      </w:r>
      <w:r w:rsidR="4791ED49" w:rsidRPr="00E9042F">
        <w:rPr>
          <w:rFonts w:ascii="Arial Narrow" w:hAnsi="Arial Narrow"/>
          <w:sz w:val="21"/>
          <w:szCs w:val="21"/>
        </w:rPr>
        <w:t>strengthen</w:t>
      </w:r>
      <w:r w:rsidRPr="00E9042F">
        <w:rPr>
          <w:rFonts w:ascii="Arial Narrow" w:hAnsi="Arial Narrow"/>
          <w:sz w:val="21"/>
          <w:szCs w:val="21"/>
        </w:rPr>
        <w:t xml:space="preserve"> targets to </w:t>
      </w:r>
      <w:r w:rsidR="24C97DE6" w:rsidRPr="00E9042F">
        <w:rPr>
          <w:rFonts w:ascii="Arial Narrow" w:hAnsi="Arial Narrow"/>
          <w:sz w:val="21"/>
          <w:szCs w:val="21"/>
        </w:rPr>
        <w:t>enable</w:t>
      </w:r>
      <w:r w:rsidR="00F46520" w:rsidRPr="00E9042F">
        <w:rPr>
          <w:rFonts w:ascii="Arial Narrow" w:hAnsi="Arial Narrow"/>
          <w:sz w:val="21"/>
          <w:szCs w:val="21"/>
        </w:rPr>
        <w:t xml:space="preserve"> </w:t>
      </w:r>
      <w:r w:rsidR="009F031C">
        <w:rPr>
          <w:rFonts w:ascii="Arial Narrow" w:hAnsi="Arial Narrow"/>
          <w:sz w:val="21"/>
          <w:szCs w:val="21"/>
        </w:rPr>
        <w:t>BNPP AM</w:t>
      </w:r>
      <w:r w:rsidR="00935107" w:rsidRPr="00E9042F">
        <w:rPr>
          <w:rFonts w:ascii="Arial Narrow" w:hAnsi="Arial Narrow"/>
          <w:sz w:val="21"/>
          <w:szCs w:val="21"/>
        </w:rPr>
        <w:t xml:space="preserve"> </w:t>
      </w:r>
      <w:r w:rsidR="00F46520" w:rsidRPr="00E9042F">
        <w:rPr>
          <w:rFonts w:ascii="Arial Narrow" w:hAnsi="Arial Narrow"/>
          <w:sz w:val="21"/>
          <w:szCs w:val="21"/>
        </w:rPr>
        <w:t>to reach</w:t>
      </w:r>
      <w:r w:rsidRPr="00E9042F">
        <w:rPr>
          <w:rFonts w:ascii="Arial Narrow" w:hAnsi="Arial Narrow"/>
          <w:sz w:val="21"/>
          <w:szCs w:val="21"/>
        </w:rPr>
        <w:t xml:space="preserve"> net zero by 2050 or earlier.</w:t>
      </w:r>
      <w:r w:rsidR="4791ED49" w:rsidRPr="00E9042F">
        <w:rPr>
          <w:rFonts w:ascii="Arial Narrow" w:hAnsi="Arial Narrow" w:cs="Cambria Math"/>
          <w:sz w:val="21"/>
          <w:szCs w:val="21"/>
        </w:rPr>
        <w:t> </w:t>
      </w:r>
      <w:r w:rsidRPr="00E9042F">
        <w:rPr>
          <w:rFonts w:ascii="Arial Narrow" w:hAnsi="Arial Narrow"/>
          <w:sz w:val="21"/>
          <w:szCs w:val="21"/>
        </w:rPr>
        <w:t> </w:t>
      </w:r>
    </w:p>
    <w:p w14:paraId="3D3066E8" w14:textId="35EB94FE" w:rsidR="001C10F1" w:rsidRPr="00E9042F" w:rsidRDefault="001C10F1" w:rsidP="000820A6">
      <w:pPr>
        <w:pStyle w:val="ListParagraph"/>
        <w:jc w:val="both"/>
        <w:rPr>
          <w:rFonts w:ascii="Arial Narrow" w:hAnsi="Arial Narrow"/>
          <w:sz w:val="21"/>
          <w:szCs w:val="21"/>
        </w:rPr>
      </w:pPr>
    </w:p>
    <w:p w14:paraId="7212B192" w14:textId="117E24B1" w:rsidR="00E15FD3" w:rsidRPr="00E9042F" w:rsidRDefault="21664C10" w:rsidP="00FF7452">
      <w:pPr>
        <w:jc w:val="both"/>
        <w:rPr>
          <w:rFonts w:ascii="Arial Narrow" w:eastAsia="SimSun" w:hAnsi="Arial Narrow" w:cs="Calibri"/>
          <w:b/>
          <w:bCs/>
          <w:color w:val="00000A"/>
          <w:sz w:val="21"/>
          <w:szCs w:val="21"/>
          <w:lang w:eastAsia="zh-TW"/>
        </w:rPr>
      </w:pPr>
      <w:r w:rsidRPr="00E9042F">
        <w:rPr>
          <w:rFonts w:ascii="Arial Narrow" w:eastAsia="SimSun" w:hAnsi="Arial Narrow" w:cs="Calibri"/>
          <w:b/>
          <w:bCs/>
          <w:color w:val="00000A"/>
          <w:sz w:val="21"/>
          <w:szCs w:val="21"/>
          <w:lang w:eastAsia="zh-TW"/>
        </w:rPr>
        <w:t>These</w:t>
      </w:r>
      <w:r w:rsidR="4FD323CF" w:rsidRPr="00E9042F">
        <w:rPr>
          <w:rFonts w:ascii="Arial Narrow" w:eastAsia="SimSun" w:hAnsi="Arial Narrow" w:cs="Calibri"/>
          <w:b/>
          <w:bCs/>
          <w:color w:val="00000A"/>
          <w:sz w:val="21"/>
          <w:szCs w:val="21"/>
          <w:lang w:eastAsia="zh-TW"/>
        </w:rPr>
        <w:t xml:space="preserve"> </w:t>
      </w:r>
      <w:r w:rsidR="0049021F" w:rsidRPr="00E9042F">
        <w:rPr>
          <w:rFonts w:ascii="Arial Narrow" w:eastAsia="SimSun" w:hAnsi="Arial Narrow" w:cs="Calibri"/>
          <w:b/>
          <w:bCs/>
          <w:color w:val="00000A"/>
          <w:sz w:val="21"/>
          <w:szCs w:val="21"/>
          <w:lang w:eastAsia="zh-TW"/>
        </w:rPr>
        <w:t>targets</w:t>
      </w:r>
      <w:r w:rsidR="0049021F">
        <w:rPr>
          <w:rFonts w:ascii="Arial Narrow" w:eastAsia="SimSun" w:hAnsi="Arial Narrow" w:cs="Calibri"/>
          <w:b/>
          <w:bCs/>
          <w:color w:val="00000A"/>
          <w:sz w:val="21"/>
          <w:szCs w:val="21"/>
          <w:lang w:eastAsia="zh-TW"/>
        </w:rPr>
        <w:t>,</w:t>
      </w:r>
      <w:r w:rsidR="0049021F" w:rsidRPr="00E9042F">
        <w:rPr>
          <w:rFonts w:ascii="Arial Narrow" w:eastAsia="SimSun" w:hAnsi="Arial Narrow" w:cs="Calibri"/>
          <w:b/>
          <w:bCs/>
          <w:color w:val="00000A"/>
          <w:sz w:val="21"/>
          <w:szCs w:val="21"/>
          <w:lang w:eastAsia="zh-TW"/>
        </w:rPr>
        <w:t xml:space="preserve"> metrics</w:t>
      </w:r>
      <w:r w:rsidR="31F601D5" w:rsidRPr="00E9042F">
        <w:rPr>
          <w:rFonts w:ascii="Arial Narrow" w:eastAsia="SimSun" w:hAnsi="Arial Narrow" w:cs="Calibri"/>
          <w:b/>
          <w:bCs/>
          <w:color w:val="00000A"/>
          <w:sz w:val="21"/>
          <w:szCs w:val="21"/>
          <w:lang w:eastAsia="zh-TW"/>
        </w:rPr>
        <w:t xml:space="preserve"> and associated relevant disclosure</w:t>
      </w:r>
      <w:r w:rsidR="00035C1C">
        <w:rPr>
          <w:rFonts w:ascii="Arial Narrow" w:eastAsia="SimSun" w:hAnsi="Arial Narrow" w:cs="Calibri"/>
          <w:b/>
          <w:bCs/>
          <w:color w:val="00000A"/>
          <w:sz w:val="21"/>
          <w:szCs w:val="21"/>
          <w:lang w:eastAsia="zh-TW"/>
        </w:rPr>
        <w:t>s</w:t>
      </w:r>
      <w:r w:rsidR="4FD323CF" w:rsidRPr="00E9042F">
        <w:rPr>
          <w:rFonts w:ascii="Arial Narrow" w:eastAsia="SimSun" w:hAnsi="Arial Narrow" w:cs="Calibri"/>
          <w:b/>
          <w:bCs/>
          <w:color w:val="00000A"/>
          <w:sz w:val="21"/>
          <w:szCs w:val="21"/>
          <w:lang w:eastAsia="zh-TW"/>
        </w:rPr>
        <w:t xml:space="preserve"> </w:t>
      </w:r>
      <w:r w:rsidRPr="00E9042F">
        <w:rPr>
          <w:rFonts w:ascii="Arial Narrow" w:eastAsia="SimSun" w:hAnsi="Arial Narrow" w:cs="Calibri"/>
          <w:b/>
          <w:bCs/>
          <w:color w:val="00000A"/>
          <w:sz w:val="21"/>
          <w:szCs w:val="21"/>
          <w:lang w:eastAsia="zh-TW"/>
        </w:rPr>
        <w:t>are address</w:t>
      </w:r>
      <w:r w:rsidR="6F5D8DDA" w:rsidRPr="00E9042F">
        <w:rPr>
          <w:rFonts w:ascii="Arial Narrow" w:eastAsia="SimSun" w:hAnsi="Arial Narrow" w:cs="Calibri"/>
          <w:b/>
          <w:bCs/>
          <w:color w:val="00000A"/>
          <w:sz w:val="21"/>
          <w:szCs w:val="21"/>
          <w:lang w:eastAsia="zh-TW"/>
        </w:rPr>
        <w:t>ed</w:t>
      </w:r>
      <w:r w:rsidRPr="00E9042F">
        <w:rPr>
          <w:rFonts w:ascii="Arial Narrow" w:eastAsia="SimSun" w:hAnsi="Arial Narrow" w:cs="Calibri"/>
          <w:b/>
          <w:bCs/>
          <w:color w:val="00000A"/>
          <w:sz w:val="21"/>
          <w:szCs w:val="21"/>
          <w:lang w:eastAsia="zh-TW"/>
        </w:rPr>
        <w:t xml:space="preserve"> in</w:t>
      </w:r>
      <w:r w:rsidR="6375B970" w:rsidRPr="00E9042F">
        <w:rPr>
          <w:rFonts w:ascii="Arial Narrow" w:eastAsia="SimSun" w:hAnsi="Arial Narrow" w:cs="Calibri"/>
          <w:b/>
          <w:bCs/>
          <w:color w:val="00000A"/>
          <w:sz w:val="21"/>
          <w:szCs w:val="21"/>
          <w:lang w:eastAsia="zh-TW"/>
        </w:rPr>
        <w:t xml:space="preserve"> deta</w:t>
      </w:r>
      <w:r w:rsidR="3D565C0D" w:rsidRPr="00E9042F">
        <w:rPr>
          <w:rFonts w:ascii="Arial Narrow" w:eastAsia="SimSun" w:hAnsi="Arial Narrow" w:cs="Calibri"/>
          <w:b/>
          <w:bCs/>
          <w:color w:val="00000A"/>
          <w:sz w:val="21"/>
          <w:szCs w:val="21"/>
          <w:lang w:eastAsia="zh-TW"/>
        </w:rPr>
        <w:t>il</w:t>
      </w:r>
      <w:r w:rsidRPr="00E9042F">
        <w:rPr>
          <w:rFonts w:ascii="Arial Narrow" w:eastAsia="SimSun" w:hAnsi="Arial Narrow" w:cs="Calibri"/>
          <w:b/>
          <w:bCs/>
          <w:color w:val="00000A"/>
          <w:sz w:val="21"/>
          <w:szCs w:val="21"/>
          <w:lang w:eastAsia="zh-TW"/>
        </w:rPr>
        <w:t xml:space="preserve"> </w:t>
      </w:r>
      <w:r w:rsidR="6F5D8DDA" w:rsidRPr="00E9042F">
        <w:rPr>
          <w:rFonts w:ascii="Arial Narrow" w:eastAsia="SimSun" w:hAnsi="Arial Narrow" w:cs="Calibri"/>
          <w:b/>
          <w:bCs/>
          <w:color w:val="00000A"/>
          <w:sz w:val="21"/>
          <w:szCs w:val="21"/>
          <w:lang w:eastAsia="zh-TW"/>
        </w:rPr>
        <w:t xml:space="preserve">in the </w:t>
      </w:r>
      <w:hyperlink r:id="rId34">
        <w:r w:rsidR="6F5D8DDA" w:rsidRPr="00E9042F">
          <w:rPr>
            <w:rStyle w:val="Hyperlink"/>
            <w:rFonts w:ascii="Arial Narrow" w:hAnsi="Arial Narrow"/>
            <w:b/>
            <w:bCs/>
            <w:color w:val="00915A"/>
            <w:sz w:val="21"/>
            <w:szCs w:val="21"/>
          </w:rPr>
          <w:t>Climate section of BNPP AM’s 202</w:t>
        </w:r>
        <w:r w:rsidR="00CC01DC">
          <w:rPr>
            <w:rStyle w:val="Hyperlink"/>
            <w:rFonts w:ascii="Arial Narrow" w:hAnsi="Arial Narrow"/>
            <w:b/>
            <w:bCs/>
            <w:color w:val="00915A"/>
            <w:sz w:val="21"/>
            <w:szCs w:val="21"/>
          </w:rPr>
          <w:t>4</w:t>
        </w:r>
        <w:r w:rsidR="6F5D8DDA" w:rsidRPr="00E9042F">
          <w:rPr>
            <w:rStyle w:val="Hyperlink"/>
            <w:rFonts w:ascii="Arial Narrow" w:hAnsi="Arial Narrow"/>
            <w:b/>
            <w:bCs/>
            <w:color w:val="00915A"/>
            <w:sz w:val="21"/>
            <w:szCs w:val="21"/>
          </w:rPr>
          <w:t xml:space="preserve"> Sustainability </w:t>
        </w:r>
        <w:r w:rsidR="009F031C">
          <w:rPr>
            <w:rStyle w:val="Hyperlink"/>
            <w:rFonts w:ascii="Arial Narrow" w:hAnsi="Arial Narrow"/>
            <w:b/>
            <w:bCs/>
            <w:color w:val="00915A"/>
            <w:sz w:val="21"/>
            <w:szCs w:val="21"/>
          </w:rPr>
          <w:t>R</w:t>
        </w:r>
        <w:r w:rsidR="6F5D8DDA" w:rsidRPr="00E9042F">
          <w:rPr>
            <w:rStyle w:val="Hyperlink"/>
            <w:rFonts w:ascii="Arial Narrow" w:hAnsi="Arial Narrow"/>
            <w:b/>
            <w:bCs/>
            <w:color w:val="00915A"/>
            <w:sz w:val="21"/>
            <w:szCs w:val="21"/>
          </w:rPr>
          <w:t>eport</w:t>
        </w:r>
      </w:hyperlink>
      <w:r w:rsidRPr="00E9042F">
        <w:rPr>
          <w:rFonts w:ascii="Arial Narrow" w:eastAsia="SimSun" w:hAnsi="Arial Narrow" w:cs="Calibri"/>
          <w:b/>
          <w:bCs/>
          <w:color w:val="00000A"/>
          <w:sz w:val="21"/>
          <w:szCs w:val="21"/>
          <w:lang w:eastAsia="zh-TW"/>
        </w:rPr>
        <w:t xml:space="preserve"> (p.</w:t>
      </w:r>
      <w:r w:rsidR="00206F08">
        <w:rPr>
          <w:rFonts w:ascii="Arial Narrow" w:eastAsia="SimSun" w:hAnsi="Arial Narrow" w:cs="Calibri"/>
          <w:b/>
          <w:bCs/>
          <w:color w:val="00000A"/>
          <w:sz w:val="21"/>
          <w:szCs w:val="21"/>
          <w:lang w:eastAsia="zh-TW"/>
        </w:rPr>
        <w:t>29</w:t>
      </w:r>
      <w:r w:rsidRPr="00E9042F">
        <w:rPr>
          <w:rFonts w:ascii="Arial Narrow" w:eastAsia="SimSun" w:hAnsi="Arial Narrow" w:cs="Calibri"/>
          <w:b/>
          <w:bCs/>
          <w:color w:val="00000A"/>
          <w:sz w:val="21"/>
          <w:szCs w:val="21"/>
          <w:lang w:eastAsia="zh-TW"/>
        </w:rPr>
        <w:t xml:space="preserve">). </w:t>
      </w:r>
    </w:p>
    <w:p w14:paraId="3E65578D" w14:textId="77777777" w:rsidR="0013604C" w:rsidRPr="00E9042F" w:rsidRDefault="0013604C" w:rsidP="00E15FD3">
      <w:pPr>
        <w:rPr>
          <w:rFonts w:ascii="Arial Narrow" w:eastAsia="SimSun" w:hAnsi="Arial Narrow" w:cs="Calibri"/>
          <w:color w:val="00000A"/>
          <w:sz w:val="21"/>
          <w:szCs w:val="21"/>
          <w:lang w:eastAsia="zh-TW"/>
        </w:rPr>
      </w:pPr>
    </w:p>
    <w:p w14:paraId="1AF7CB57" w14:textId="1BBBFB92" w:rsidR="00B03030" w:rsidRPr="00E9042F" w:rsidRDefault="002B22B0" w:rsidP="00E523B8">
      <w:pPr>
        <w:pStyle w:val="ListParagraph"/>
        <w:numPr>
          <w:ilvl w:val="0"/>
          <w:numId w:val="2"/>
        </w:numPr>
        <w:jc w:val="both"/>
        <w:rPr>
          <w:rFonts w:ascii="Arial Narrow" w:hAnsi="Arial Narrow"/>
          <w:b/>
          <w:bCs/>
          <w:color w:val="00915A"/>
          <w:sz w:val="24"/>
          <w:szCs w:val="24"/>
        </w:rPr>
      </w:pPr>
      <w:r w:rsidRPr="00E9042F">
        <w:rPr>
          <w:rFonts w:ascii="Arial Narrow" w:hAnsi="Arial Narrow"/>
          <w:b/>
          <w:bCs/>
          <w:color w:val="00915A"/>
          <w:sz w:val="24"/>
          <w:szCs w:val="24"/>
        </w:rPr>
        <w:t>ADDITIONAL INFORMATION</w:t>
      </w:r>
    </w:p>
    <w:p w14:paraId="20F52326" w14:textId="0C08F43D" w:rsidR="007E209C" w:rsidRDefault="00546DC3" w:rsidP="00774F00">
      <w:pPr>
        <w:jc w:val="both"/>
        <w:rPr>
          <w:rFonts w:ascii="Arial Narrow" w:eastAsia="SimSun" w:hAnsi="Arial Narrow" w:cs="Calibri"/>
          <w:color w:val="00000A"/>
          <w:sz w:val="21"/>
          <w:szCs w:val="21"/>
          <w:lang w:eastAsia="zh-TW"/>
        </w:rPr>
      </w:pPr>
      <w:r>
        <w:rPr>
          <w:rFonts w:ascii="Arial Narrow" w:eastAsia="SimSun" w:hAnsi="Arial Narrow" w:cs="Calibri"/>
          <w:color w:val="00000A"/>
          <w:sz w:val="21"/>
          <w:szCs w:val="21"/>
          <w:lang w:eastAsia="zh-TW"/>
        </w:rPr>
        <w:t>D</w:t>
      </w:r>
      <w:r w:rsidRPr="00E9042F">
        <w:rPr>
          <w:rFonts w:ascii="Arial Narrow" w:eastAsia="SimSun" w:hAnsi="Arial Narrow" w:cs="Calibri"/>
          <w:color w:val="00000A"/>
          <w:sz w:val="21"/>
          <w:szCs w:val="21"/>
          <w:lang w:eastAsia="zh-TW"/>
        </w:rPr>
        <w:t xml:space="preserve">etails </w:t>
      </w:r>
      <w:r>
        <w:rPr>
          <w:rFonts w:ascii="Arial Narrow" w:eastAsia="SimSun" w:hAnsi="Arial Narrow" w:cs="Calibri"/>
          <w:color w:val="00000A"/>
          <w:sz w:val="21"/>
          <w:szCs w:val="21"/>
          <w:lang w:eastAsia="zh-TW"/>
        </w:rPr>
        <w:t>about our m</w:t>
      </w:r>
      <w:r w:rsidR="00150419" w:rsidRPr="00E9042F">
        <w:rPr>
          <w:rFonts w:ascii="Arial Narrow" w:eastAsia="SimSun" w:hAnsi="Arial Narrow" w:cs="Calibri"/>
          <w:color w:val="00000A"/>
          <w:sz w:val="21"/>
          <w:szCs w:val="21"/>
          <w:lang w:eastAsia="zh-TW"/>
        </w:rPr>
        <w:t>ethodologies</w:t>
      </w:r>
      <w:r w:rsidR="004365A1" w:rsidRPr="00E9042F">
        <w:rPr>
          <w:rFonts w:ascii="Arial Narrow" w:eastAsia="SimSun" w:hAnsi="Arial Narrow" w:cs="Calibri"/>
          <w:color w:val="00000A"/>
          <w:sz w:val="21"/>
          <w:szCs w:val="21"/>
          <w:lang w:eastAsia="zh-TW"/>
        </w:rPr>
        <w:t>,</w:t>
      </w:r>
      <w:r w:rsidR="00EB7A22" w:rsidRPr="00E9042F">
        <w:rPr>
          <w:rFonts w:ascii="Arial Narrow" w:eastAsia="SimSun" w:hAnsi="Arial Narrow" w:cs="Calibri"/>
          <w:color w:val="00000A"/>
          <w:sz w:val="21"/>
          <w:szCs w:val="21"/>
          <w:lang w:eastAsia="zh-TW"/>
        </w:rPr>
        <w:t xml:space="preserve"> including challenges, assumptions, data considerations</w:t>
      </w:r>
      <w:r w:rsidR="004365A1" w:rsidRPr="00E9042F">
        <w:rPr>
          <w:rFonts w:ascii="Arial Narrow" w:eastAsia="SimSun" w:hAnsi="Arial Narrow" w:cs="Calibri"/>
          <w:color w:val="00000A"/>
          <w:sz w:val="21"/>
          <w:szCs w:val="21"/>
          <w:lang w:eastAsia="zh-TW"/>
        </w:rPr>
        <w:t xml:space="preserve"> and estimations, </w:t>
      </w:r>
      <w:r w:rsidR="0023501A" w:rsidRPr="00E9042F">
        <w:rPr>
          <w:rFonts w:ascii="Arial Narrow" w:eastAsia="SimSun" w:hAnsi="Arial Narrow" w:cs="Calibri"/>
          <w:color w:val="00000A"/>
          <w:sz w:val="21"/>
          <w:szCs w:val="21"/>
          <w:lang w:eastAsia="zh-TW"/>
        </w:rPr>
        <w:t>a</w:t>
      </w:r>
      <w:r w:rsidR="004365A1" w:rsidRPr="00E9042F">
        <w:rPr>
          <w:rFonts w:ascii="Arial Narrow" w:eastAsia="SimSun" w:hAnsi="Arial Narrow" w:cs="Calibri"/>
          <w:color w:val="00000A"/>
          <w:sz w:val="21"/>
          <w:szCs w:val="21"/>
          <w:lang w:eastAsia="zh-TW"/>
        </w:rPr>
        <w:t>s well as</w:t>
      </w:r>
      <w:r w:rsidR="0023501A" w:rsidRPr="00E9042F">
        <w:rPr>
          <w:rFonts w:ascii="Arial Narrow" w:eastAsia="SimSun" w:hAnsi="Arial Narrow" w:cs="Calibri"/>
          <w:color w:val="00000A"/>
          <w:sz w:val="21"/>
          <w:szCs w:val="21"/>
          <w:lang w:eastAsia="zh-TW"/>
        </w:rPr>
        <w:t xml:space="preserve"> </w:t>
      </w:r>
      <w:r w:rsidR="0035711C" w:rsidRPr="00E9042F">
        <w:rPr>
          <w:rFonts w:ascii="Arial Narrow" w:eastAsia="SimSun" w:hAnsi="Arial Narrow" w:cs="Calibri"/>
          <w:color w:val="00000A"/>
          <w:sz w:val="21"/>
          <w:szCs w:val="21"/>
          <w:lang w:eastAsia="zh-TW"/>
        </w:rPr>
        <w:t xml:space="preserve">limitations, </w:t>
      </w:r>
      <w:r w:rsidR="007C27E9" w:rsidRPr="00E9042F">
        <w:rPr>
          <w:rFonts w:ascii="Arial Narrow" w:eastAsia="SimSun" w:hAnsi="Arial Narrow" w:cs="Calibri"/>
          <w:color w:val="00000A"/>
          <w:sz w:val="21"/>
          <w:szCs w:val="21"/>
          <w:lang w:eastAsia="zh-TW"/>
        </w:rPr>
        <w:t xml:space="preserve">are </w:t>
      </w:r>
      <w:r w:rsidR="00774F00" w:rsidRPr="00E9042F">
        <w:rPr>
          <w:rFonts w:ascii="Arial Narrow" w:eastAsia="SimSun" w:hAnsi="Arial Narrow" w:cs="Calibri"/>
          <w:color w:val="00000A"/>
          <w:sz w:val="21"/>
          <w:szCs w:val="21"/>
          <w:lang w:eastAsia="zh-TW"/>
        </w:rPr>
        <w:t>provided</w:t>
      </w:r>
      <w:r w:rsidR="007C27E9" w:rsidRPr="00E9042F">
        <w:rPr>
          <w:rFonts w:ascii="Arial Narrow" w:eastAsia="SimSun" w:hAnsi="Arial Narrow" w:cs="Calibri"/>
          <w:color w:val="00000A"/>
          <w:sz w:val="21"/>
          <w:szCs w:val="21"/>
          <w:lang w:eastAsia="zh-TW"/>
        </w:rPr>
        <w:t xml:space="preserve"> </w:t>
      </w:r>
      <w:r w:rsidR="00774F00" w:rsidRPr="00E9042F">
        <w:rPr>
          <w:rFonts w:ascii="Arial Narrow" w:eastAsia="SimSun" w:hAnsi="Arial Narrow" w:cs="Calibri"/>
          <w:color w:val="00000A"/>
          <w:sz w:val="21"/>
          <w:szCs w:val="21"/>
          <w:lang w:eastAsia="zh-TW"/>
        </w:rPr>
        <w:t>in</w:t>
      </w:r>
      <w:r w:rsidR="007C27E9" w:rsidRPr="00E9042F">
        <w:rPr>
          <w:rFonts w:ascii="Arial Narrow" w:eastAsia="SimSun" w:hAnsi="Arial Narrow" w:cs="Calibri"/>
          <w:color w:val="00000A"/>
          <w:sz w:val="21"/>
          <w:szCs w:val="21"/>
          <w:lang w:eastAsia="zh-TW"/>
        </w:rPr>
        <w:t xml:space="preserve"> the </w:t>
      </w:r>
      <w:hyperlink r:id="rId35" w:history="1">
        <w:r w:rsidR="007C27E9" w:rsidRPr="00E9042F">
          <w:rPr>
            <w:rStyle w:val="Hyperlink"/>
            <w:rFonts w:ascii="Arial Narrow" w:hAnsi="Arial Narrow"/>
            <w:color w:val="00915A"/>
          </w:rPr>
          <w:t>Climate section of BNPP AM’s 202</w:t>
        </w:r>
        <w:r w:rsidR="00206F08">
          <w:rPr>
            <w:rStyle w:val="Hyperlink"/>
            <w:rFonts w:ascii="Arial Narrow" w:hAnsi="Arial Narrow"/>
            <w:color w:val="00915A"/>
          </w:rPr>
          <w:t>4</w:t>
        </w:r>
        <w:r w:rsidR="007C27E9" w:rsidRPr="00E9042F">
          <w:rPr>
            <w:rStyle w:val="Hyperlink"/>
            <w:rFonts w:ascii="Arial Narrow" w:hAnsi="Arial Narrow"/>
            <w:color w:val="00915A"/>
          </w:rPr>
          <w:t xml:space="preserve"> Sustainability </w:t>
        </w:r>
        <w:r w:rsidR="009F031C">
          <w:rPr>
            <w:rStyle w:val="Hyperlink"/>
            <w:rFonts w:ascii="Arial Narrow" w:hAnsi="Arial Narrow"/>
            <w:color w:val="00915A"/>
          </w:rPr>
          <w:t>R</w:t>
        </w:r>
        <w:r w:rsidR="007C27E9" w:rsidRPr="00E9042F">
          <w:rPr>
            <w:rStyle w:val="Hyperlink"/>
            <w:rFonts w:ascii="Arial Narrow" w:hAnsi="Arial Narrow"/>
            <w:color w:val="00915A"/>
          </w:rPr>
          <w:t>eport</w:t>
        </w:r>
      </w:hyperlink>
      <w:r w:rsidR="00774F00" w:rsidRPr="00E9042F">
        <w:rPr>
          <w:rFonts w:ascii="Arial Narrow" w:hAnsi="Arial Narrow"/>
          <w:color w:val="00915A"/>
        </w:rPr>
        <w:t xml:space="preserve"> </w:t>
      </w:r>
      <w:r w:rsidR="007C27E9" w:rsidRPr="00E9042F">
        <w:rPr>
          <w:rFonts w:ascii="Arial Narrow" w:eastAsia="SimSun" w:hAnsi="Arial Narrow" w:cs="Calibri"/>
          <w:color w:val="00000A"/>
          <w:sz w:val="21"/>
          <w:szCs w:val="21"/>
          <w:lang w:eastAsia="zh-TW"/>
        </w:rPr>
        <w:t xml:space="preserve">along with the </w:t>
      </w:r>
      <w:r w:rsidR="00774F00" w:rsidRPr="00E9042F">
        <w:rPr>
          <w:rFonts w:ascii="Arial Narrow" w:eastAsia="SimSun" w:hAnsi="Arial Narrow" w:cs="Calibri"/>
          <w:color w:val="00000A"/>
          <w:sz w:val="21"/>
          <w:szCs w:val="21"/>
          <w:lang w:eastAsia="zh-TW"/>
        </w:rPr>
        <w:t>relevant</w:t>
      </w:r>
      <w:r w:rsidR="007C27E9" w:rsidRPr="00E9042F">
        <w:rPr>
          <w:rFonts w:ascii="Arial Narrow" w:eastAsia="SimSun" w:hAnsi="Arial Narrow" w:cs="Calibri"/>
          <w:color w:val="00000A"/>
          <w:sz w:val="21"/>
          <w:szCs w:val="21"/>
          <w:lang w:eastAsia="zh-TW"/>
        </w:rPr>
        <w:t xml:space="preserve"> disclosures</w:t>
      </w:r>
      <w:r w:rsidR="007E209C">
        <w:rPr>
          <w:rFonts w:ascii="Arial Narrow" w:eastAsia="SimSun" w:hAnsi="Arial Narrow" w:cs="Calibri"/>
          <w:color w:val="00000A"/>
          <w:sz w:val="21"/>
          <w:szCs w:val="21"/>
          <w:lang w:eastAsia="zh-TW"/>
        </w:rPr>
        <w:t>.</w:t>
      </w:r>
    </w:p>
    <w:p w14:paraId="4E576949" w14:textId="77777777" w:rsidR="007E209C" w:rsidRPr="00AE4F39" w:rsidRDefault="007E209C" w:rsidP="00774F00">
      <w:pPr>
        <w:jc w:val="both"/>
        <w:rPr>
          <w:rFonts w:ascii="Arial Narrow" w:eastAsia="SimSun" w:hAnsi="Arial Narrow" w:cs="Calibri"/>
          <w:color w:val="00000A"/>
          <w:sz w:val="21"/>
          <w:szCs w:val="21"/>
          <w:lang w:eastAsia="zh-TW"/>
        </w:rPr>
      </w:pPr>
    </w:p>
    <w:p w14:paraId="483F9DDE" w14:textId="472DD1B8" w:rsidR="00A42FE3" w:rsidRPr="007E209C" w:rsidRDefault="0013604C" w:rsidP="007E209C">
      <w:pPr>
        <w:rPr>
          <w:rFonts w:ascii="Arial Narrow" w:hAnsi="Arial Narrow"/>
          <w:b/>
          <w:bCs/>
          <w:color w:val="00915A"/>
          <w:sz w:val="24"/>
          <w:szCs w:val="24"/>
        </w:rPr>
      </w:pPr>
      <w:r w:rsidRPr="00D77A6C">
        <w:rPr>
          <w:rFonts w:ascii="Arial Narrow" w:hAnsi="Arial Narrow"/>
          <w:b/>
          <w:caps/>
          <w:noProof/>
          <w:color w:val="00915A"/>
          <w:kern w:val="0"/>
          <w:sz w:val="24"/>
          <w:szCs w:val="24"/>
          <w14:ligatures w14:val="none"/>
        </w:rPr>
        <w:t>Disclaimer</w:t>
      </w:r>
      <w:r w:rsidR="00003114" w:rsidRPr="00D77A6C">
        <w:rPr>
          <w:rFonts w:ascii="Calibri" w:eastAsia="Calibri" w:hAnsi="Calibri" w:cs="Calibri"/>
        </w:rPr>
        <w:t xml:space="preserve"> </w:t>
      </w:r>
    </w:p>
    <w:p w14:paraId="2E704026" w14:textId="029D4DDD" w:rsidR="003802E5" w:rsidRPr="00AE4F39" w:rsidRDefault="064EDCBF" w:rsidP="003F5C36">
      <w:pPr>
        <w:spacing w:line="257" w:lineRule="auto"/>
        <w:jc w:val="both"/>
        <w:rPr>
          <w:rFonts w:ascii="Arial Narrow" w:eastAsia="Calibri" w:hAnsi="Arial Narrow" w:cs="Calibri"/>
        </w:rPr>
      </w:pPr>
      <w:r w:rsidRPr="00D77A6C">
        <w:rPr>
          <w:rFonts w:ascii="Arial Narrow" w:eastAsia="Calibri" w:hAnsi="Arial Narrow" w:cs="Calibri"/>
        </w:rPr>
        <w:t xml:space="preserve">BNP PARIBAS ASSET MANAGEMENT UK Limited, “the investment company”, is authorised and regulated by the Financial Conduct Authority. Registered in England No: 02474627, registered office: 5 Aldermanbury Square, London, England, EC2V 7BP, United Kingdom. </w:t>
      </w:r>
      <w:hyperlink r:id="rId36" w:history="1">
        <w:r w:rsidRPr="00D77A6C">
          <w:rPr>
            <w:rStyle w:val="Hyperlink"/>
            <w:rFonts w:ascii="Arial Narrow" w:eastAsia="Calibri" w:hAnsi="Arial Narrow" w:cs="Calibri"/>
          </w:rPr>
          <w:t>www.bnpparibas-am.com</w:t>
        </w:r>
      </w:hyperlink>
      <w:r w:rsidRPr="00D77A6C">
        <w:rPr>
          <w:rFonts w:ascii="Arial Narrow" w:eastAsia="Calibri" w:hAnsi="Arial Narrow" w:cs="Calibri"/>
        </w:rPr>
        <w:t>. This document is issued by the investment company. Opinions included in this document constitute the judgement of the investment company at the time specified and may be subject to change without notice. As of June 202</w:t>
      </w:r>
      <w:r w:rsidR="00E9042F" w:rsidRPr="00D77A6C">
        <w:rPr>
          <w:rFonts w:ascii="Arial Narrow" w:eastAsia="Calibri" w:hAnsi="Arial Narrow" w:cs="Calibri"/>
        </w:rPr>
        <w:t>5</w:t>
      </w:r>
      <w:r w:rsidRPr="00D77A6C">
        <w:rPr>
          <w:rFonts w:ascii="Arial Narrow" w:eastAsia="Calibri" w:hAnsi="Arial Narrow" w:cs="Calibri"/>
        </w:rPr>
        <w:t>.</w:t>
      </w:r>
    </w:p>
    <w:p w14:paraId="3C168E44" w14:textId="77777777" w:rsidR="003802E5" w:rsidRPr="00390AE4" w:rsidRDefault="003802E5">
      <w:pPr>
        <w:rPr>
          <w:rFonts w:ascii="BNPP Rounded Light" w:hAnsi="BNPP Rounded Light"/>
        </w:rPr>
      </w:pPr>
    </w:p>
    <w:sectPr w:rsidR="003802E5" w:rsidRPr="00390AE4" w:rsidSect="003470BE">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E99D" w14:textId="77777777" w:rsidR="000A5531" w:rsidRDefault="000A5531" w:rsidP="00D375C4">
      <w:pPr>
        <w:spacing w:after="0" w:line="240" w:lineRule="auto"/>
      </w:pPr>
      <w:r>
        <w:separator/>
      </w:r>
    </w:p>
  </w:endnote>
  <w:endnote w:type="continuationSeparator" w:id="0">
    <w:p w14:paraId="6704A92E" w14:textId="77777777" w:rsidR="000A5531" w:rsidRDefault="000A5531" w:rsidP="00D375C4">
      <w:pPr>
        <w:spacing w:after="0" w:line="240" w:lineRule="auto"/>
      </w:pPr>
      <w:r>
        <w:continuationSeparator/>
      </w:r>
    </w:p>
  </w:endnote>
  <w:endnote w:type="continuationNotice" w:id="1">
    <w:p w14:paraId="4F7BAA02" w14:textId="77777777" w:rsidR="000A5531" w:rsidRDefault="000A5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NPP Rounded Light">
    <w:charset w:val="00"/>
    <w:family w:val="auto"/>
    <w:pitch w:val="variable"/>
    <w:sig w:usb0="A00002AF" w:usb1="5000204A"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Arial Narrow">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E3B1" w14:textId="7DEEC640" w:rsidR="00C52299" w:rsidRDefault="00C52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54E9" w14:textId="06298D26" w:rsidR="00C52299" w:rsidRDefault="00C52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955D" w14:textId="57294ACA" w:rsidR="00C52299" w:rsidRDefault="00C52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707C" w14:textId="77777777" w:rsidR="000A5531" w:rsidRDefault="000A5531" w:rsidP="00D375C4">
      <w:pPr>
        <w:spacing w:after="0" w:line="240" w:lineRule="auto"/>
      </w:pPr>
      <w:r>
        <w:separator/>
      </w:r>
    </w:p>
  </w:footnote>
  <w:footnote w:type="continuationSeparator" w:id="0">
    <w:p w14:paraId="4355EEF2" w14:textId="77777777" w:rsidR="000A5531" w:rsidRDefault="000A5531" w:rsidP="00D375C4">
      <w:pPr>
        <w:spacing w:after="0" w:line="240" w:lineRule="auto"/>
      </w:pPr>
      <w:r>
        <w:continuationSeparator/>
      </w:r>
    </w:p>
  </w:footnote>
  <w:footnote w:type="continuationNotice" w:id="1">
    <w:p w14:paraId="27AB22B8" w14:textId="77777777" w:rsidR="000A5531" w:rsidRDefault="000A5531">
      <w:pPr>
        <w:spacing w:after="0" w:line="240" w:lineRule="auto"/>
      </w:pPr>
    </w:p>
  </w:footnote>
  <w:footnote w:id="2">
    <w:p w14:paraId="08E041F2" w14:textId="76B3EC4B" w:rsidR="00E2120E" w:rsidRPr="00390AE4" w:rsidRDefault="00E2120E" w:rsidP="00E2120E">
      <w:pPr>
        <w:pStyle w:val="FootnoteText"/>
        <w:rPr>
          <w:rFonts w:ascii="BNPP Rounded Light" w:hAnsi="BNPP Rounded Light"/>
        </w:rPr>
      </w:pPr>
      <w:r w:rsidRPr="00390AE4">
        <w:rPr>
          <w:rStyle w:val="FootnoteReference"/>
          <w:rFonts w:ascii="BNPP Rounded Light" w:hAnsi="BNPP Rounded Light"/>
        </w:rPr>
        <w:footnoteRef/>
      </w:r>
      <w:r w:rsidRPr="00390AE4">
        <w:rPr>
          <w:rFonts w:ascii="BNPP Rounded Light" w:hAnsi="BNPP Rounded Light"/>
        </w:rPr>
        <w:t xml:space="preserve"> Certain Joint Ventures and Affiliated Entities may not apply all policies or may apply their own customised versions.</w:t>
      </w:r>
    </w:p>
  </w:footnote>
  <w:footnote w:id="3">
    <w:p w14:paraId="7462B747" w14:textId="6F7D019D" w:rsidR="0013604C" w:rsidRDefault="0013604C">
      <w:pPr>
        <w:pStyle w:val="FootnoteText"/>
        <w:rPr>
          <w:rFonts w:ascii="BNPP Rounded Light" w:hAnsi="BNPP Rounded Light"/>
          <w:sz w:val="14"/>
          <w:szCs w:val="14"/>
        </w:rPr>
      </w:pPr>
      <w:r w:rsidRPr="00D77A6C">
        <w:rPr>
          <w:rStyle w:val="FootnoteReference"/>
          <w:rFonts w:ascii="BNPP Rounded Light" w:hAnsi="BNPP Rounded Light"/>
          <w:sz w:val="14"/>
          <w:szCs w:val="14"/>
        </w:rPr>
        <w:footnoteRef/>
      </w:r>
      <w:r w:rsidRPr="00D77A6C">
        <w:rPr>
          <w:rFonts w:ascii="BNPP Rounded Light" w:hAnsi="BNPP Rounded Light"/>
          <w:sz w:val="14"/>
          <w:szCs w:val="14"/>
        </w:rPr>
        <w:t xml:space="preserve"> This roadmap outlines BNPP</w:t>
      </w:r>
      <w:r w:rsidR="00345218" w:rsidRPr="00D77A6C">
        <w:rPr>
          <w:rFonts w:ascii="BNPP Rounded Light" w:hAnsi="BNPP Rounded Light"/>
          <w:sz w:val="14"/>
          <w:szCs w:val="14"/>
        </w:rPr>
        <w:t xml:space="preserve"> </w:t>
      </w:r>
      <w:r w:rsidRPr="00D77A6C">
        <w:rPr>
          <w:rFonts w:ascii="BNPP Rounded Light" w:hAnsi="BNPP Rounded Light"/>
          <w:sz w:val="14"/>
          <w:szCs w:val="14"/>
        </w:rPr>
        <w:t>AM’s commitments and action plan to reach net zero emissions in its in-scope portfolios by 2050 or sooner. It is BNPP AM’s strategy for assessing and managing climate change-related risks and opportunities within its investment portfolios and operations.</w:t>
      </w:r>
    </w:p>
    <w:p w14:paraId="68E32CE4" w14:textId="77777777" w:rsidR="00A65C5F" w:rsidRDefault="00A65C5F">
      <w:pPr>
        <w:pStyle w:val="FootnoteText"/>
        <w:rPr>
          <w:rFonts w:ascii="BNPP Rounded Light" w:hAnsi="BNPP Rounded Light"/>
          <w:sz w:val="14"/>
          <w:szCs w:val="14"/>
        </w:rPr>
      </w:pPr>
    </w:p>
    <w:p w14:paraId="1706AD5F" w14:textId="77777777" w:rsidR="00A65C5F" w:rsidRPr="00D77A6C" w:rsidRDefault="00A65C5F">
      <w:pPr>
        <w:pStyle w:val="FootnoteText"/>
        <w:rPr>
          <w:rFonts w:ascii="BNPP Rounded Light" w:hAnsi="BNPP Rounded Light"/>
          <w:sz w:val="14"/>
          <w:szCs w:val="14"/>
          <w:lang w:val="en-US"/>
        </w:rPr>
      </w:pPr>
    </w:p>
  </w:footnote>
  <w:footnote w:id="4">
    <w:p w14:paraId="3CA5F285" w14:textId="6E6E42AA" w:rsidR="00FD5235" w:rsidRPr="00D77A6C" w:rsidRDefault="00FD5235" w:rsidP="00FD5235">
      <w:pPr>
        <w:pStyle w:val="FootnoteText"/>
        <w:jc w:val="both"/>
        <w:rPr>
          <w:sz w:val="14"/>
          <w:szCs w:val="14"/>
        </w:rPr>
      </w:pPr>
      <w:r w:rsidRPr="00D77A6C">
        <w:rPr>
          <w:rStyle w:val="FootnoteReference"/>
          <w:sz w:val="14"/>
          <w:szCs w:val="14"/>
        </w:rPr>
        <w:footnoteRef/>
      </w:r>
      <w:r w:rsidRPr="00D77A6C">
        <w:rPr>
          <w:sz w:val="14"/>
          <w:szCs w:val="14"/>
        </w:rPr>
        <w:t xml:space="preserve">  “Scope 1” refers to the direct emissions from sources that are owned or controlled by the company. “Scope 2” refers to the indirect emissions linked to the company’s purchased or acquired electricity, heat, </w:t>
      </w:r>
      <w:r w:rsidR="009168F6" w:rsidRPr="00D77A6C">
        <w:rPr>
          <w:sz w:val="14"/>
          <w:szCs w:val="14"/>
        </w:rPr>
        <w:t>steam,</w:t>
      </w:r>
      <w:r w:rsidRPr="00D77A6C">
        <w:rPr>
          <w:sz w:val="14"/>
          <w:szCs w:val="14"/>
        </w:rPr>
        <w:t xml:space="preserve"> and cooling. “Scope 3” refers to all other indirect emissions, including those related to the use of its products. Scope 3 emissions are not included in the calculation since the measurement of these emissions is not standardised or considered sufficiently reliable yet to be used in reporting. Given the importance of Scope 3 emissions in most sectors, we are evolving our approach to calculating Scope 3 emissions with the aim of including it in our approach in the future.</w:t>
      </w:r>
    </w:p>
    <w:p w14:paraId="67D8A1FF" w14:textId="4555AE42" w:rsidR="00FD5235" w:rsidRDefault="00FD523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EA6F" w14:textId="32539E4C" w:rsidR="002F0706" w:rsidRDefault="00340733">
    <w:pPr>
      <w:pStyle w:val="Header"/>
    </w:pPr>
    <w:r w:rsidRPr="008A39BA">
      <w:rPr>
        <w:noProof/>
        <w:color w:val="000000" w:themeColor="text1"/>
      </w:rPr>
      <w:drawing>
        <wp:anchor distT="0" distB="0" distL="114300" distR="114300" simplePos="0" relativeHeight="251658240" behindDoc="1" locked="1" layoutInCell="1" allowOverlap="1" wp14:anchorId="7DC03C8B" wp14:editId="6197C654">
          <wp:simplePos x="0" y="0"/>
          <wp:positionH relativeFrom="page">
            <wp:align>left</wp:align>
          </wp:positionH>
          <wp:positionV relativeFrom="page">
            <wp:align>top</wp:align>
          </wp:positionV>
          <wp:extent cx="7558405" cy="10690860"/>
          <wp:effectExtent l="0" t="0" r="4445" b="0"/>
          <wp:wrapNone/>
          <wp:docPr id="21"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mplate Word_Parvest_EN.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840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FC50" w14:textId="4CEC9B35" w:rsidR="00B57091" w:rsidRDefault="003470BE">
    <w:pPr>
      <w:pStyle w:val="Header"/>
    </w:pPr>
    <w:r>
      <w:rPr>
        <w:noProof/>
      </w:rPr>
      <w:drawing>
        <wp:anchor distT="0" distB="0" distL="114300" distR="114300" simplePos="0" relativeHeight="251658241" behindDoc="1" locked="0" layoutInCell="1" allowOverlap="1" wp14:anchorId="698954ED" wp14:editId="516B01F5">
          <wp:simplePos x="0" y="0"/>
          <wp:positionH relativeFrom="page">
            <wp:posOffset>-38100</wp:posOffset>
          </wp:positionH>
          <wp:positionV relativeFrom="paragraph">
            <wp:posOffset>-457835</wp:posOffset>
          </wp:positionV>
          <wp:extent cx="7557668" cy="1630297"/>
          <wp:effectExtent l="0" t="0" r="5715"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ghthouse_Panorama_Header_A4 copie.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7668" cy="16302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158"/>
    <w:multiLevelType w:val="multilevel"/>
    <w:tmpl w:val="E97E3810"/>
    <w:lvl w:ilvl="0">
      <w:start w:val="9"/>
      <w:numFmt w:val="decimal"/>
      <w:lvlText w:val="%1."/>
      <w:lvlJc w:val="left"/>
      <w:pPr>
        <w:tabs>
          <w:tab w:val="num" w:pos="720"/>
        </w:tabs>
        <w:ind w:left="720" w:hanging="360"/>
      </w:pPr>
    </w:lvl>
    <w:lvl w:ilvl="1">
      <w:start w:val="7"/>
      <w:numFmt w:val="bullet"/>
      <w:lvlText w:val=""/>
      <w:lvlJc w:val="left"/>
      <w:pPr>
        <w:ind w:left="1440" w:hanging="360"/>
      </w:pPr>
      <w:rPr>
        <w:rFonts w:ascii="Wingdings" w:eastAsiaTheme="minorHAnsi" w:hAnsi="Wingding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B6F15"/>
    <w:multiLevelType w:val="hybridMultilevel"/>
    <w:tmpl w:val="9418032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7069B"/>
    <w:multiLevelType w:val="multilevel"/>
    <w:tmpl w:val="0B1230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16C28"/>
    <w:multiLevelType w:val="hybridMultilevel"/>
    <w:tmpl w:val="F8BE17D6"/>
    <w:lvl w:ilvl="0" w:tplc="B22A8F06">
      <w:start w:val="10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C7C69"/>
    <w:multiLevelType w:val="hybridMultilevel"/>
    <w:tmpl w:val="31200754"/>
    <w:lvl w:ilvl="0" w:tplc="3B300C32">
      <w:start w:val="2023"/>
      <w:numFmt w:val="bullet"/>
      <w:lvlText w:val="-"/>
      <w:lvlJc w:val="left"/>
      <w:pPr>
        <w:ind w:left="720" w:hanging="360"/>
      </w:pPr>
      <w:rPr>
        <w:rFonts w:ascii="BNPP Rounded Light" w:eastAsia="SimSun" w:hAnsi="BNPP Rounded Light" w:cs="Calibri" w:hint="default"/>
        <w:color w:val="00000A"/>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645AF"/>
    <w:multiLevelType w:val="multilevel"/>
    <w:tmpl w:val="3B62B0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9109D"/>
    <w:multiLevelType w:val="multilevel"/>
    <w:tmpl w:val="40489FC4"/>
    <w:lvl w:ilvl="0">
      <w:start w:val="1"/>
      <w:numFmt w:val="decimal"/>
      <w:lvlText w:val="%1."/>
      <w:lvlJc w:val="left"/>
      <w:pPr>
        <w:tabs>
          <w:tab w:val="num" w:pos="1210"/>
        </w:tabs>
        <w:ind w:left="1210" w:hanging="360"/>
      </w:pPr>
    </w:lvl>
    <w:lvl w:ilvl="1" w:tentative="1">
      <w:start w:val="1"/>
      <w:numFmt w:val="decimal"/>
      <w:lvlText w:val="%2."/>
      <w:lvlJc w:val="left"/>
      <w:pPr>
        <w:tabs>
          <w:tab w:val="num" w:pos="1930"/>
        </w:tabs>
        <w:ind w:left="1930" w:hanging="360"/>
      </w:pPr>
    </w:lvl>
    <w:lvl w:ilvl="2" w:tentative="1">
      <w:start w:val="1"/>
      <w:numFmt w:val="decimal"/>
      <w:lvlText w:val="%3."/>
      <w:lvlJc w:val="left"/>
      <w:pPr>
        <w:tabs>
          <w:tab w:val="num" w:pos="2650"/>
        </w:tabs>
        <w:ind w:left="2650" w:hanging="360"/>
      </w:pPr>
    </w:lvl>
    <w:lvl w:ilvl="3" w:tentative="1">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7" w15:restartNumberingAfterBreak="0">
    <w:nsid w:val="202556D5"/>
    <w:multiLevelType w:val="hybridMultilevel"/>
    <w:tmpl w:val="EB26D202"/>
    <w:lvl w:ilvl="0" w:tplc="B22A8F06">
      <w:start w:val="100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C3591"/>
    <w:multiLevelType w:val="multilevel"/>
    <w:tmpl w:val="96142B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EC6C3C"/>
    <w:multiLevelType w:val="hybridMultilevel"/>
    <w:tmpl w:val="F97E052A"/>
    <w:lvl w:ilvl="0" w:tplc="B22A8F06">
      <w:start w:val="100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C3FA4"/>
    <w:multiLevelType w:val="multilevel"/>
    <w:tmpl w:val="8C307C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3F7C4C"/>
    <w:multiLevelType w:val="hybridMultilevel"/>
    <w:tmpl w:val="9D3A61FA"/>
    <w:lvl w:ilvl="0" w:tplc="37A64E0E">
      <w:start w:val="6"/>
      <w:numFmt w:val="decimal"/>
      <w:lvlText w:val="%1"/>
      <w:lvlJc w:val="left"/>
      <w:pPr>
        <w:tabs>
          <w:tab w:val="num" w:pos="720"/>
        </w:tabs>
        <w:ind w:left="720" w:hanging="360"/>
      </w:pPr>
    </w:lvl>
    <w:lvl w:ilvl="1" w:tplc="C7687248" w:tentative="1">
      <w:start w:val="1"/>
      <w:numFmt w:val="decimal"/>
      <w:lvlText w:val="%2"/>
      <w:lvlJc w:val="left"/>
      <w:pPr>
        <w:tabs>
          <w:tab w:val="num" w:pos="1440"/>
        </w:tabs>
        <w:ind w:left="1440" w:hanging="360"/>
      </w:pPr>
    </w:lvl>
    <w:lvl w:ilvl="2" w:tplc="96280F28" w:tentative="1">
      <w:start w:val="1"/>
      <w:numFmt w:val="decimal"/>
      <w:lvlText w:val="%3"/>
      <w:lvlJc w:val="left"/>
      <w:pPr>
        <w:tabs>
          <w:tab w:val="num" w:pos="2160"/>
        </w:tabs>
        <w:ind w:left="2160" w:hanging="360"/>
      </w:pPr>
    </w:lvl>
    <w:lvl w:ilvl="3" w:tplc="E424BEE4" w:tentative="1">
      <w:start w:val="1"/>
      <w:numFmt w:val="decimal"/>
      <w:lvlText w:val="%4"/>
      <w:lvlJc w:val="left"/>
      <w:pPr>
        <w:tabs>
          <w:tab w:val="num" w:pos="2880"/>
        </w:tabs>
        <w:ind w:left="2880" w:hanging="360"/>
      </w:pPr>
    </w:lvl>
    <w:lvl w:ilvl="4" w:tplc="CF546DA8" w:tentative="1">
      <w:start w:val="1"/>
      <w:numFmt w:val="decimal"/>
      <w:lvlText w:val="%5"/>
      <w:lvlJc w:val="left"/>
      <w:pPr>
        <w:tabs>
          <w:tab w:val="num" w:pos="3600"/>
        </w:tabs>
        <w:ind w:left="3600" w:hanging="360"/>
      </w:pPr>
    </w:lvl>
    <w:lvl w:ilvl="5" w:tplc="2EEC6C74" w:tentative="1">
      <w:start w:val="1"/>
      <w:numFmt w:val="decimal"/>
      <w:lvlText w:val="%6"/>
      <w:lvlJc w:val="left"/>
      <w:pPr>
        <w:tabs>
          <w:tab w:val="num" w:pos="4320"/>
        </w:tabs>
        <w:ind w:left="4320" w:hanging="360"/>
      </w:pPr>
    </w:lvl>
    <w:lvl w:ilvl="6" w:tplc="1868AF8C" w:tentative="1">
      <w:start w:val="1"/>
      <w:numFmt w:val="decimal"/>
      <w:lvlText w:val="%7"/>
      <w:lvlJc w:val="left"/>
      <w:pPr>
        <w:tabs>
          <w:tab w:val="num" w:pos="5040"/>
        </w:tabs>
        <w:ind w:left="5040" w:hanging="360"/>
      </w:pPr>
    </w:lvl>
    <w:lvl w:ilvl="7" w:tplc="02FA9F1C" w:tentative="1">
      <w:start w:val="1"/>
      <w:numFmt w:val="decimal"/>
      <w:lvlText w:val="%8"/>
      <w:lvlJc w:val="left"/>
      <w:pPr>
        <w:tabs>
          <w:tab w:val="num" w:pos="5760"/>
        </w:tabs>
        <w:ind w:left="5760" w:hanging="360"/>
      </w:pPr>
    </w:lvl>
    <w:lvl w:ilvl="8" w:tplc="628E5BA6" w:tentative="1">
      <w:start w:val="1"/>
      <w:numFmt w:val="decimal"/>
      <w:lvlText w:val="%9"/>
      <w:lvlJc w:val="left"/>
      <w:pPr>
        <w:tabs>
          <w:tab w:val="num" w:pos="6480"/>
        </w:tabs>
        <w:ind w:left="6480" w:hanging="360"/>
      </w:pPr>
    </w:lvl>
  </w:abstractNum>
  <w:abstractNum w:abstractNumId="12" w15:restartNumberingAfterBreak="0">
    <w:nsid w:val="4169169B"/>
    <w:multiLevelType w:val="multilevel"/>
    <w:tmpl w:val="D2D827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B92295"/>
    <w:multiLevelType w:val="multilevel"/>
    <w:tmpl w:val="BDB2D8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6D154B"/>
    <w:multiLevelType w:val="hybridMultilevel"/>
    <w:tmpl w:val="42146996"/>
    <w:lvl w:ilvl="0" w:tplc="B22A8F06">
      <w:start w:val="10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C51521"/>
    <w:multiLevelType w:val="hybridMultilevel"/>
    <w:tmpl w:val="66401712"/>
    <w:lvl w:ilvl="0" w:tplc="040C000F">
      <w:start w:val="10"/>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4DE348B0"/>
    <w:multiLevelType w:val="multilevel"/>
    <w:tmpl w:val="7550F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2F18EC"/>
    <w:multiLevelType w:val="hybridMultilevel"/>
    <w:tmpl w:val="9E48CCA4"/>
    <w:lvl w:ilvl="0" w:tplc="26E4704E">
      <w:start w:val="1"/>
      <w:numFmt w:val="decimal"/>
      <w:lvlText w:val="%1"/>
      <w:lvlJc w:val="left"/>
      <w:pPr>
        <w:tabs>
          <w:tab w:val="num" w:pos="720"/>
        </w:tabs>
        <w:ind w:left="720" w:hanging="360"/>
      </w:pPr>
    </w:lvl>
    <w:lvl w:ilvl="1" w:tplc="F708B888" w:tentative="1">
      <w:start w:val="1"/>
      <w:numFmt w:val="decimal"/>
      <w:lvlText w:val="%2"/>
      <w:lvlJc w:val="left"/>
      <w:pPr>
        <w:tabs>
          <w:tab w:val="num" w:pos="1440"/>
        </w:tabs>
        <w:ind w:left="1440" w:hanging="360"/>
      </w:pPr>
    </w:lvl>
    <w:lvl w:ilvl="2" w:tplc="AE149FC8" w:tentative="1">
      <w:start w:val="1"/>
      <w:numFmt w:val="decimal"/>
      <w:lvlText w:val="%3"/>
      <w:lvlJc w:val="left"/>
      <w:pPr>
        <w:tabs>
          <w:tab w:val="num" w:pos="2160"/>
        </w:tabs>
        <w:ind w:left="2160" w:hanging="360"/>
      </w:pPr>
    </w:lvl>
    <w:lvl w:ilvl="3" w:tplc="6004DA20" w:tentative="1">
      <w:start w:val="1"/>
      <w:numFmt w:val="decimal"/>
      <w:lvlText w:val="%4"/>
      <w:lvlJc w:val="left"/>
      <w:pPr>
        <w:tabs>
          <w:tab w:val="num" w:pos="2880"/>
        </w:tabs>
        <w:ind w:left="2880" w:hanging="360"/>
      </w:pPr>
    </w:lvl>
    <w:lvl w:ilvl="4" w:tplc="7B527624" w:tentative="1">
      <w:start w:val="1"/>
      <w:numFmt w:val="decimal"/>
      <w:lvlText w:val="%5"/>
      <w:lvlJc w:val="left"/>
      <w:pPr>
        <w:tabs>
          <w:tab w:val="num" w:pos="3600"/>
        </w:tabs>
        <w:ind w:left="3600" w:hanging="360"/>
      </w:pPr>
    </w:lvl>
    <w:lvl w:ilvl="5" w:tplc="C51092D4" w:tentative="1">
      <w:start w:val="1"/>
      <w:numFmt w:val="decimal"/>
      <w:lvlText w:val="%6"/>
      <w:lvlJc w:val="left"/>
      <w:pPr>
        <w:tabs>
          <w:tab w:val="num" w:pos="4320"/>
        </w:tabs>
        <w:ind w:left="4320" w:hanging="360"/>
      </w:pPr>
    </w:lvl>
    <w:lvl w:ilvl="6" w:tplc="46884188" w:tentative="1">
      <w:start w:val="1"/>
      <w:numFmt w:val="decimal"/>
      <w:lvlText w:val="%7"/>
      <w:lvlJc w:val="left"/>
      <w:pPr>
        <w:tabs>
          <w:tab w:val="num" w:pos="5040"/>
        </w:tabs>
        <w:ind w:left="5040" w:hanging="360"/>
      </w:pPr>
    </w:lvl>
    <w:lvl w:ilvl="7" w:tplc="51908EA6" w:tentative="1">
      <w:start w:val="1"/>
      <w:numFmt w:val="decimal"/>
      <w:lvlText w:val="%8"/>
      <w:lvlJc w:val="left"/>
      <w:pPr>
        <w:tabs>
          <w:tab w:val="num" w:pos="5760"/>
        </w:tabs>
        <w:ind w:left="5760" w:hanging="360"/>
      </w:pPr>
    </w:lvl>
    <w:lvl w:ilvl="8" w:tplc="100C04EA" w:tentative="1">
      <w:start w:val="1"/>
      <w:numFmt w:val="decimal"/>
      <w:lvlText w:val="%9"/>
      <w:lvlJc w:val="left"/>
      <w:pPr>
        <w:tabs>
          <w:tab w:val="num" w:pos="6480"/>
        </w:tabs>
        <w:ind w:left="6480" w:hanging="360"/>
      </w:pPr>
    </w:lvl>
  </w:abstractNum>
  <w:abstractNum w:abstractNumId="18" w15:restartNumberingAfterBreak="0">
    <w:nsid w:val="4ED45864"/>
    <w:multiLevelType w:val="hybridMultilevel"/>
    <w:tmpl w:val="8B12A942"/>
    <w:lvl w:ilvl="0" w:tplc="5EF67BB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6641DB"/>
    <w:multiLevelType w:val="hybridMultilevel"/>
    <w:tmpl w:val="1BCCE498"/>
    <w:lvl w:ilvl="0" w:tplc="68D29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E3373C"/>
    <w:multiLevelType w:val="multilevel"/>
    <w:tmpl w:val="62EEA782"/>
    <w:lvl w:ilvl="0">
      <w:start w:val="3"/>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21" w15:restartNumberingAfterBreak="0">
    <w:nsid w:val="75ED4EF7"/>
    <w:multiLevelType w:val="hybridMultilevel"/>
    <w:tmpl w:val="575CDAE8"/>
    <w:lvl w:ilvl="0" w:tplc="8E4A4B28">
      <w:start w:val="9"/>
      <w:numFmt w:val="decimal"/>
      <w:lvlText w:val="%1"/>
      <w:lvlJc w:val="left"/>
      <w:pPr>
        <w:tabs>
          <w:tab w:val="num" w:pos="720"/>
        </w:tabs>
        <w:ind w:left="720" w:hanging="360"/>
      </w:pPr>
    </w:lvl>
    <w:lvl w:ilvl="1" w:tplc="C7BE3770" w:tentative="1">
      <w:start w:val="1"/>
      <w:numFmt w:val="decimal"/>
      <w:lvlText w:val="%2"/>
      <w:lvlJc w:val="left"/>
      <w:pPr>
        <w:tabs>
          <w:tab w:val="num" w:pos="1440"/>
        </w:tabs>
        <w:ind w:left="1440" w:hanging="360"/>
      </w:pPr>
    </w:lvl>
    <w:lvl w:ilvl="2" w:tplc="10447008" w:tentative="1">
      <w:start w:val="1"/>
      <w:numFmt w:val="decimal"/>
      <w:lvlText w:val="%3"/>
      <w:lvlJc w:val="left"/>
      <w:pPr>
        <w:tabs>
          <w:tab w:val="num" w:pos="2160"/>
        </w:tabs>
        <w:ind w:left="2160" w:hanging="360"/>
      </w:pPr>
    </w:lvl>
    <w:lvl w:ilvl="3" w:tplc="40487EAC" w:tentative="1">
      <w:start w:val="1"/>
      <w:numFmt w:val="decimal"/>
      <w:lvlText w:val="%4"/>
      <w:lvlJc w:val="left"/>
      <w:pPr>
        <w:tabs>
          <w:tab w:val="num" w:pos="2880"/>
        </w:tabs>
        <w:ind w:left="2880" w:hanging="360"/>
      </w:pPr>
    </w:lvl>
    <w:lvl w:ilvl="4" w:tplc="22E4CBCA" w:tentative="1">
      <w:start w:val="1"/>
      <w:numFmt w:val="decimal"/>
      <w:lvlText w:val="%5"/>
      <w:lvlJc w:val="left"/>
      <w:pPr>
        <w:tabs>
          <w:tab w:val="num" w:pos="3600"/>
        </w:tabs>
        <w:ind w:left="3600" w:hanging="360"/>
      </w:pPr>
    </w:lvl>
    <w:lvl w:ilvl="5" w:tplc="9B78DF4C" w:tentative="1">
      <w:start w:val="1"/>
      <w:numFmt w:val="decimal"/>
      <w:lvlText w:val="%6"/>
      <w:lvlJc w:val="left"/>
      <w:pPr>
        <w:tabs>
          <w:tab w:val="num" w:pos="4320"/>
        </w:tabs>
        <w:ind w:left="4320" w:hanging="360"/>
      </w:pPr>
    </w:lvl>
    <w:lvl w:ilvl="6" w:tplc="F16202FC" w:tentative="1">
      <w:start w:val="1"/>
      <w:numFmt w:val="decimal"/>
      <w:lvlText w:val="%7"/>
      <w:lvlJc w:val="left"/>
      <w:pPr>
        <w:tabs>
          <w:tab w:val="num" w:pos="5040"/>
        </w:tabs>
        <w:ind w:left="5040" w:hanging="360"/>
      </w:pPr>
    </w:lvl>
    <w:lvl w:ilvl="7" w:tplc="F9107A04" w:tentative="1">
      <w:start w:val="1"/>
      <w:numFmt w:val="decimal"/>
      <w:lvlText w:val="%8"/>
      <w:lvlJc w:val="left"/>
      <w:pPr>
        <w:tabs>
          <w:tab w:val="num" w:pos="5760"/>
        </w:tabs>
        <w:ind w:left="5760" w:hanging="360"/>
      </w:pPr>
    </w:lvl>
    <w:lvl w:ilvl="8" w:tplc="83C219CA" w:tentative="1">
      <w:start w:val="1"/>
      <w:numFmt w:val="decimal"/>
      <w:lvlText w:val="%9"/>
      <w:lvlJc w:val="left"/>
      <w:pPr>
        <w:tabs>
          <w:tab w:val="num" w:pos="6480"/>
        </w:tabs>
        <w:ind w:left="6480" w:hanging="360"/>
      </w:pPr>
    </w:lvl>
  </w:abstractNum>
  <w:num w:numId="1" w16cid:durableId="915897460">
    <w:abstractNumId w:val="19"/>
  </w:num>
  <w:num w:numId="2" w16cid:durableId="125587828">
    <w:abstractNumId w:val="1"/>
  </w:num>
  <w:num w:numId="3" w16cid:durableId="1306541787">
    <w:abstractNumId w:val="4"/>
  </w:num>
  <w:num w:numId="4" w16cid:durableId="790251244">
    <w:abstractNumId w:val="3"/>
  </w:num>
  <w:num w:numId="5" w16cid:durableId="434834950">
    <w:abstractNumId w:val="7"/>
  </w:num>
  <w:num w:numId="6" w16cid:durableId="532159243">
    <w:abstractNumId w:val="9"/>
  </w:num>
  <w:num w:numId="7" w16cid:durableId="922303474">
    <w:abstractNumId w:val="17"/>
  </w:num>
  <w:num w:numId="8" w16cid:durableId="2063557126">
    <w:abstractNumId w:val="11"/>
  </w:num>
  <w:num w:numId="9" w16cid:durableId="961570817">
    <w:abstractNumId w:val="21"/>
  </w:num>
  <w:num w:numId="10" w16cid:durableId="175579076">
    <w:abstractNumId w:val="16"/>
  </w:num>
  <w:num w:numId="11" w16cid:durableId="1644650443">
    <w:abstractNumId w:val="6"/>
  </w:num>
  <w:num w:numId="12" w16cid:durableId="807821200">
    <w:abstractNumId w:val="20"/>
  </w:num>
  <w:num w:numId="13" w16cid:durableId="1716463695">
    <w:abstractNumId w:val="13"/>
  </w:num>
  <w:num w:numId="14" w16cid:durableId="137966153">
    <w:abstractNumId w:val="8"/>
  </w:num>
  <w:num w:numId="15" w16cid:durableId="1401829600">
    <w:abstractNumId w:val="10"/>
  </w:num>
  <w:num w:numId="16" w16cid:durableId="796604451">
    <w:abstractNumId w:val="2"/>
  </w:num>
  <w:num w:numId="17" w16cid:durableId="1211112122">
    <w:abstractNumId w:val="5"/>
  </w:num>
  <w:num w:numId="18" w16cid:durableId="31619127">
    <w:abstractNumId w:val="0"/>
  </w:num>
  <w:num w:numId="19" w16cid:durableId="465007566">
    <w:abstractNumId w:val="12"/>
  </w:num>
  <w:num w:numId="20" w16cid:durableId="520170176">
    <w:abstractNumId w:val="14"/>
  </w:num>
  <w:num w:numId="21" w16cid:durableId="1825001338">
    <w:abstractNumId w:val="15"/>
  </w:num>
  <w:num w:numId="22" w16cid:durableId="14542502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E5"/>
    <w:rsid w:val="00000688"/>
    <w:rsid w:val="00000A8E"/>
    <w:rsid w:val="00001E79"/>
    <w:rsid w:val="00003114"/>
    <w:rsid w:val="000107D1"/>
    <w:rsid w:val="000134A2"/>
    <w:rsid w:val="00023566"/>
    <w:rsid w:val="00031686"/>
    <w:rsid w:val="00032D80"/>
    <w:rsid w:val="00035C1C"/>
    <w:rsid w:val="0003742F"/>
    <w:rsid w:val="00053D6D"/>
    <w:rsid w:val="000541E1"/>
    <w:rsid w:val="00054E34"/>
    <w:rsid w:val="00056E6B"/>
    <w:rsid w:val="00060211"/>
    <w:rsid w:val="0006188B"/>
    <w:rsid w:val="00062BDD"/>
    <w:rsid w:val="00062D51"/>
    <w:rsid w:val="000635AA"/>
    <w:rsid w:val="00065F40"/>
    <w:rsid w:val="000732FA"/>
    <w:rsid w:val="00075800"/>
    <w:rsid w:val="0008048C"/>
    <w:rsid w:val="00081728"/>
    <w:rsid w:val="000820A6"/>
    <w:rsid w:val="000837B0"/>
    <w:rsid w:val="00083A3F"/>
    <w:rsid w:val="000842FC"/>
    <w:rsid w:val="00085C11"/>
    <w:rsid w:val="00090256"/>
    <w:rsid w:val="000913ED"/>
    <w:rsid w:val="00092BE0"/>
    <w:rsid w:val="00093475"/>
    <w:rsid w:val="00095FCB"/>
    <w:rsid w:val="000A1D73"/>
    <w:rsid w:val="000A26B0"/>
    <w:rsid w:val="000A395E"/>
    <w:rsid w:val="000A3B66"/>
    <w:rsid w:val="000A5531"/>
    <w:rsid w:val="000A7003"/>
    <w:rsid w:val="000A78D3"/>
    <w:rsid w:val="000B6916"/>
    <w:rsid w:val="000C1484"/>
    <w:rsid w:val="000D60B2"/>
    <w:rsid w:val="000D6217"/>
    <w:rsid w:val="000D6919"/>
    <w:rsid w:val="000E1B84"/>
    <w:rsid w:val="000E2185"/>
    <w:rsid w:val="000E71C0"/>
    <w:rsid w:val="000E762C"/>
    <w:rsid w:val="000F13C2"/>
    <w:rsid w:val="000F5195"/>
    <w:rsid w:val="00110FF1"/>
    <w:rsid w:val="00113BA4"/>
    <w:rsid w:val="001142F8"/>
    <w:rsid w:val="00115EC8"/>
    <w:rsid w:val="001216CD"/>
    <w:rsid w:val="00123E94"/>
    <w:rsid w:val="0012557D"/>
    <w:rsid w:val="0012600F"/>
    <w:rsid w:val="00130041"/>
    <w:rsid w:val="00131E84"/>
    <w:rsid w:val="00134DAB"/>
    <w:rsid w:val="00135567"/>
    <w:rsid w:val="0013604C"/>
    <w:rsid w:val="00136231"/>
    <w:rsid w:val="001372E4"/>
    <w:rsid w:val="00143282"/>
    <w:rsid w:val="001445AC"/>
    <w:rsid w:val="00150419"/>
    <w:rsid w:val="00150FA6"/>
    <w:rsid w:val="001520AE"/>
    <w:rsid w:val="0015236A"/>
    <w:rsid w:val="00156E78"/>
    <w:rsid w:val="00156F62"/>
    <w:rsid w:val="00161C71"/>
    <w:rsid w:val="001622F1"/>
    <w:rsid w:val="00167C9F"/>
    <w:rsid w:val="001721DE"/>
    <w:rsid w:val="001847F2"/>
    <w:rsid w:val="00194F16"/>
    <w:rsid w:val="001951B3"/>
    <w:rsid w:val="00196808"/>
    <w:rsid w:val="001A3DA6"/>
    <w:rsid w:val="001A7138"/>
    <w:rsid w:val="001B2370"/>
    <w:rsid w:val="001B3034"/>
    <w:rsid w:val="001B3DF0"/>
    <w:rsid w:val="001B51A1"/>
    <w:rsid w:val="001B5CF2"/>
    <w:rsid w:val="001B779B"/>
    <w:rsid w:val="001C10F1"/>
    <w:rsid w:val="001C133C"/>
    <w:rsid w:val="001D791E"/>
    <w:rsid w:val="001E38DB"/>
    <w:rsid w:val="001E7961"/>
    <w:rsid w:val="001F3CD1"/>
    <w:rsid w:val="001F3DBA"/>
    <w:rsid w:val="001F4462"/>
    <w:rsid w:val="001F4A60"/>
    <w:rsid w:val="002021ED"/>
    <w:rsid w:val="0020236E"/>
    <w:rsid w:val="00206F08"/>
    <w:rsid w:val="002072BB"/>
    <w:rsid w:val="00210C0F"/>
    <w:rsid w:val="00213BC3"/>
    <w:rsid w:val="00215065"/>
    <w:rsid w:val="00221E67"/>
    <w:rsid w:val="002239CA"/>
    <w:rsid w:val="002262E8"/>
    <w:rsid w:val="00226C4C"/>
    <w:rsid w:val="0023011D"/>
    <w:rsid w:val="0023501A"/>
    <w:rsid w:val="00235C83"/>
    <w:rsid w:val="002418A7"/>
    <w:rsid w:val="00244E25"/>
    <w:rsid w:val="002536E5"/>
    <w:rsid w:val="00264476"/>
    <w:rsid w:val="00265F2B"/>
    <w:rsid w:val="00273773"/>
    <w:rsid w:val="002739EB"/>
    <w:rsid w:val="00274902"/>
    <w:rsid w:val="00276C11"/>
    <w:rsid w:val="00287972"/>
    <w:rsid w:val="00293FF1"/>
    <w:rsid w:val="002A45BB"/>
    <w:rsid w:val="002A463B"/>
    <w:rsid w:val="002A4AB0"/>
    <w:rsid w:val="002B22B0"/>
    <w:rsid w:val="002B2EA9"/>
    <w:rsid w:val="002B727F"/>
    <w:rsid w:val="002C3164"/>
    <w:rsid w:val="002C3A34"/>
    <w:rsid w:val="002C7604"/>
    <w:rsid w:val="002C76F5"/>
    <w:rsid w:val="002C83D4"/>
    <w:rsid w:val="002D2402"/>
    <w:rsid w:val="002D5615"/>
    <w:rsid w:val="002E1022"/>
    <w:rsid w:val="002E1EE4"/>
    <w:rsid w:val="002F0706"/>
    <w:rsid w:val="002F07C0"/>
    <w:rsid w:val="002F6A9A"/>
    <w:rsid w:val="002F7B6E"/>
    <w:rsid w:val="00300E1E"/>
    <w:rsid w:val="003019E9"/>
    <w:rsid w:val="00303089"/>
    <w:rsid w:val="00315DB2"/>
    <w:rsid w:val="003167A6"/>
    <w:rsid w:val="00326E3A"/>
    <w:rsid w:val="0032758A"/>
    <w:rsid w:val="00332B29"/>
    <w:rsid w:val="00332B82"/>
    <w:rsid w:val="003355DC"/>
    <w:rsid w:val="00336C38"/>
    <w:rsid w:val="0033721C"/>
    <w:rsid w:val="00340733"/>
    <w:rsid w:val="0034091F"/>
    <w:rsid w:val="003410FA"/>
    <w:rsid w:val="00341223"/>
    <w:rsid w:val="00345218"/>
    <w:rsid w:val="003470BE"/>
    <w:rsid w:val="00347D00"/>
    <w:rsid w:val="00347E07"/>
    <w:rsid w:val="0035711C"/>
    <w:rsid w:val="00357E84"/>
    <w:rsid w:val="00365039"/>
    <w:rsid w:val="0036526B"/>
    <w:rsid w:val="00371657"/>
    <w:rsid w:val="00374E56"/>
    <w:rsid w:val="003802E5"/>
    <w:rsid w:val="00382E41"/>
    <w:rsid w:val="00384E11"/>
    <w:rsid w:val="0038624F"/>
    <w:rsid w:val="00387643"/>
    <w:rsid w:val="00387C40"/>
    <w:rsid w:val="00390AE4"/>
    <w:rsid w:val="00396EE6"/>
    <w:rsid w:val="003A740A"/>
    <w:rsid w:val="003B106F"/>
    <w:rsid w:val="003C1071"/>
    <w:rsid w:val="003C3C85"/>
    <w:rsid w:val="003C4CEE"/>
    <w:rsid w:val="003C6BEA"/>
    <w:rsid w:val="003D68F5"/>
    <w:rsid w:val="003E3381"/>
    <w:rsid w:val="003E46DB"/>
    <w:rsid w:val="003F4FAD"/>
    <w:rsid w:val="003F5C36"/>
    <w:rsid w:val="004114AD"/>
    <w:rsid w:val="00414C2E"/>
    <w:rsid w:val="004156A5"/>
    <w:rsid w:val="004211EF"/>
    <w:rsid w:val="00424B85"/>
    <w:rsid w:val="00424E36"/>
    <w:rsid w:val="00431D93"/>
    <w:rsid w:val="0043476C"/>
    <w:rsid w:val="004365A1"/>
    <w:rsid w:val="00442F03"/>
    <w:rsid w:val="00445E8F"/>
    <w:rsid w:val="00446AB4"/>
    <w:rsid w:val="00450473"/>
    <w:rsid w:val="00456524"/>
    <w:rsid w:val="0046323B"/>
    <w:rsid w:val="00463625"/>
    <w:rsid w:val="00464BA1"/>
    <w:rsid w:val="00473526"/>
    <w:rsid w:val="004774AE"/>
    <w:rsid w:val="00481041"/>
    <w:rsid w:val="00482389"/>
    <w:rsid w:val="00487C67"/>
    <w:rsid w:val="0049021F"/>
    <w:rsid w:val="0049030A"/>
    <w:rsid w:val="0049105A"/>
    <w:rsid w:val="0049270B"/>
    <w:rsid w:val="0049527E"/>
    <w:rsid w:val="00497A69"/>
    <w:rsid w:val="00497DC0"/>
    <w:rsid w:val="004A13D5"/>
    <w:rsid w:val="004A657C"/>
    <w:rsid w:val="004A78A6"/>
    <w:rsid w:val="004B44F2"/>
    <w:rsid w:val="004C1778"/>
    <w:rsid w:val="004C20AB"/>
    <w:rsid w:val="004C31CC"/>
    <w:rsid w:val="004C58ED"/>
    <w:rsid w:val="004D1388"/>
    <w:rsid w:val="004D1A54"/>
    <w:rsid w:val="004D3369"/>
    <w:rsid w:val="004D61AB"/>
    <w:rsid w:val="004E36DB"/>
    <w:rsid w:val="004F44E8"/>
    <w:rsid w:val="004F7658"/>
    <w:rsid w:val="00503DAD"/>
    <w:rsid w:val="005047CC"/>
    <w:rsid w:val="00506538"/>
    <w:rsid w:val="005101D7"/>
    <w:rsid w:val="00510EB0"/>
    <w:rsid w:val="0051304C"/>
    <w:rsid w:val="00514669"/>
    <w:rsid w:val="005166C5"/>
    <w:rsid w:val="0051721D"/>
    <w:rsid w:val="00520EF6"/>
    <w:rsid w:val="00532797"/>
    <w:rsid w:val="00533136"/>
    <w:rsid w:val="00541D2D"/>
    <w:rsid w:val="0054343C"/>
    <w:rsid w:val="00546DC3"/>
    <w:rsid w:val="00546E60"/>
    <w:rsid w:val="00551EDF"/>
    <w:rsid w:val="005536AB"/>
    <w:rsid w:val="00560FEE"/>
    <w:rsid w:val="005621E9"/>
    <w:rsid w:val="00566AFB"/>
    <w:rsid w:val="0057225E"/>
    <w:rsid w:val="00573C7C"/>
    <w:rsid w:val="00574D48"/>
    <w:rsid w:val="00580126"/>
    <w:rsid w:val="0058107C"/>
    <w:rsid w:val="00597EE6"/>
    <w:rsid w:val="005A05DB"/>
    <w:rsid w:val="005A2F93"/>
    <w:rsid w:val="005A506E"/>
    <w:rsid w:val="005A665B"/>
    <w:rsid w:val="005A7374"/>
    <w:rsid w:val="005B17DC"/>
    <w:rsid w:val="005B1B97"/>
    <w:rsid w:val="005B54DA"/>
    <w:rsid w:val="005B56D9"/>
    <w:rsid w:val="005B63CA"/>
    <w:rsid w:val="005B6DF6"/>
    <w:rsid w:val="005C22B1"/>
    <w:rsid w:val="005C4A39"/>
    <w:rsid w:val="005D4FC6"/>
    <w:rsid w:val="005E0DF5"/>
    <w:rsid w:val="005E7395"/>
    <w:rsid w:val="005F093F"/>
    <w:rsid w:val="005F483A"/>
    <w:rsid w:val="00601384"/>
    <w:rsid w:val="0060423F"/>
    <w:rsid w:val="006059A9"/>
    <w:rsid w:val="006123F9"/>
    <w:rsid w:val="00613DD4"/>
    <w:rsid w:val="00614117"/>
    <w:rsid w:val="00617060"/>
    <w:rsid w:val="006254F2"/>
    <w:rsid w:val="00626D9A"/>
    <w:rsid w:val="00627731"/>
    <w:rsid w:val="00627B07"/>
    <w:rsid w:val="00630FC8"/>
    <w:rsid w:val="00645A6D"/>
    <w:rsid w:val="00645D37"/>
    <w:rsid w:val="00654134"/>
    <w:rsid w:val="00655CCF"/>
    <w:rsid w:val="006605C6"/>
    <w:rsid w:val="0066202A"/>
    <w:rsid w:val="00663D56"/>
    <w:rsid w:val="00666B8A"/>
    <w:rsid w:val="00670933"/>
    <w:rsid w:val="0067203F"/>
    <w:rsid w:val="0067229B"/>
    <w:rsid w:val="00675849"/>
    <w:rsid w:val="00676B81"/>
    <w:rsid w:val="0069102E"/>
    <w:rsid w:val="00694614"/>
    <w:rsid w:val="0069683F"/>
    <w:rsid w:val="0069684D"/>
    <w:rsid w:val="006A2C2D"/>
    <w:rsid w:val="006A3956"/>
    <w:rsid w:val="006A5B15"/>
    <w:rsid w:val="006B253A"/>
    <w:rsid w:val="006B3E51"/>
    <w:rsid w:val="006B7D04"/>
    <w:rsid w:val="006C376D"/>
    <w:rsid w:val="006C4503"/>
    <w:rsid w:val="006C4A16"/>
    <w:rsid w:val="006D068A"/>
    <w:rsid w:val="006D265E"/>
    <w:rsid w:val="006D26E9"/>
    <w:rsid w:val="006D3197"/>
    <w:rsid w:val="006E4C75"/>
    <w:rsid w:val="006F18B7"/>
    <w:rsid w:val="006F224F"/>
    <w:rsid w:val="006F382E"/>
    <w:rsid w:val="006F58D0"/>
    <w:rsid w:val="006F64C9"/>
    <w:rsid w:val="00710BB4"/>
    <w:rsid w:val="007117FF"/>
    <w:rsid w:val="007139EF"/>
    <w:rsid w:val="00713A28"/>
    <w:rsid w:val="007164F5"/>
    <w:rsid w:val="007166DC"/>
    <w:rsid w:val="0072719D"/>
    <w:rsid w:val="00733E8C"/>
    <w:rsid w:val="0073446B"/>
    <w:rsid w:val="0073541B"/>
    <w:rsid w:val="007357A0"/>
    <w:rsid w:val="00744570"/>
    <w:rsid w:val="007513FC"/>
    <w:rsid w:val="00755841"/>
    <w:rsid w:val="0075702D"/>
    <w:rsid w:val="007645A6"/>
    <w:rsid w:val="007705BA"/>
    <w:rsid w:val="007730AB"/>
    <w:rsid w:val="00774F00"/>
    <w:rsid w:val="0078008D"/>
    <w:rsid w:val="00784D36"/>
    <w:rsid w:val="00787F1C"/>
    <w:rsid w:val="0079027A"/>
    <w:rsid w:val="00795099"/>
    <w:rsid w:val="007A0DB4"/>
    <w:rsid w:val="007A5F0B"/>
    <w:rsid w:val="007A665A"/>
    <w:rsid w:val="007B014D"/>
    <w:rsid w:val="007B181A"/>
    <w:rsid w:val="007B2414"/>
    <w:rsid w:val="007B57AB"/>
    <w:rsid w:val="007B6D3E"/>
    <w:rsid w:val="007C0C74"/>
    <w:rsid w:val="007C1CB5"/>
    <w:rsid w:val="007C20BA"/>
    <w:rsid w:val="007C228E"/>
    <w:rsid w:val="007C2736"/>
    <w:rsid w:val="007C27E9"/>
    <w:rsid w:val="007C53B2"/>
    <w:rsid w:val="007D2E07"/>
    <w:rsid w:val="007D5D3B"/>
    <w:rsid w:val="007D7E63"/>
    <w:rsid w:val="007E022C"/>
    <w:rsid w:val="007E04AF"/>
    <w:rsid w:val="007E1341"/>
    <w:rsid w:val="007E209C"/>
    <w:rsid w:val="007E51A5"/>
    <w:rsid w:val="007F25D4"/>
    <w:rsid w:val="007F3153"/>
    <w:rsid w:val="007F3E25"/>
    <w:rsid w:val="008012B0"/>
    <w:rsid w:val="00804A70"/>
    <w:rsid w:val="00811123"/>
    <w:rsid w:val="0081626A"/>
    <w:rsid w:val="0082015F"/>
    <w:rsid w:val="00826440"/>
    <w:rsid w:val="008311EA"/>
    <w:rsid w:val="00833E85"/>
    <w:rsid w:val="00841104"/>
    <w:rsid w:val="00843360"/>
    <w:rsid w:val="00843F7A"/>
    <w:rsid w:val="008451EA"/>
    <w:rsid w:val="008509AE"/>
    <w:rsid w:val="008518EC"/>
    <w:rsid w:val="00855B0A"/>
    <w:rsid w:val="008566C5"/>
    <w:rsid w:val="0086103F"/>
    <w:rsid w:val="00863974"/>
    <w:rsid w:val="00872437"/>
    <w:rsid w:val="0087614B"/>
    <w:rsid w:val="00880AEC"/>
    <w:rsid w:val="008851B9"/>
    <w:rsid w:val="008869CC"/>
    <w:rsid w:val="00887661"/>
    <w:rsid w:val="008A27B2"/>
    <w:rsid w:val="008A7529"/>
    <w:rsid w:val="008A7C63"/>
    <w:rsid w:val="008B2C78"/>
    <w:rsid w:val="008B5B61"/>
    <w:rsid w:val="008C2452"/>
    <w:rsid w:val="008C3DB4"/>
    <w:rsid w:val="008D3B7F"/>
    <w:rsid w:val="008D7FD8"/>
    <w:rsid w:val="008E6176"/>
    <w:rsid w:val="008F21E7"/>
    <w:rsid w:val="00900464"/>
    <w:rsid w:val="00900677"/>
    <w:rsid w:val="00900757"/>
    <w:rsid w:val="00902FC3"/>
    <w:rsid w:val="009043A9"/>
    <w:rsid w:val="009114D1"/>
    <w:rsid w:val="009163A7"/>
    <w:rsid w:val="009168F6"/>
    <w:rsid w:val="00917DDF"/>
    <w:rsid w:val="009228D8"/>
    <w:rsid w:val="00926436"/>
    <w:rsid w:val="0093010A"/>
    <w:rsid w:val="0093500C"/>
    <w:rsid w:val="00935107"/>
    <w:rsid w:val="00940A73"/>
    <w:rsid w:val="0094535D"/>
    <w:rsid w:val="009462EB"/>
    <w:rsid w:val="0095145F"/>
    <w:rsid w:val="00952946"/>
    <w:rsid w:val="00952AF8"/>
    <w:rsid w:val="00953DB7"/>
    <w:rsid w:val="009569AA"/>
    <w:rsid w:val="00966601"/>
    <w:rsid w:val="00966B60"/>
    <w:rsid w:val="00974EF5"/>
    <w:rsid w:val="0097727D"/>
    <w:rsid w:val="00984BDE"/>
    <w:rsid w:val="00993BB1"/>
    <w:rsid w:val="009A0264"/>
    <w:rsid w:val="009A73C4"/>
    <w:rsid w:val="009B0ADF"/>
    <w:rsid w:val="009B2A09"/>
    <w:rsid w:val="009B4014"/>
    <w:rsid w:val="009B5F11"/>
    <w:rsid w:val="009B776D"/>
    <w:rsid w:val="009D249B"/>
    <w:rsid w:val="009D6EA3"/>
    <w:rsid w:val="009D734D"/>
    <w:rsid w:val="009E56A0"/>
    <w:rsid w:val="009E7C77"/>
    <w:rsid w:val="009F031C"/>
    <w:rsid w:val="009F2291"/>
    <w:rsid w:val="009F22F0"/>
    <w:rsid w:val="009F28AC"/>
    <w:rsid w:val="009F2A81"/>
    <w:rsid w:val="00A004A5"/>
    <w:rsid w:val="00A06806"/>
    <w:rsid w:val="00A10B7A"/>
    <w:rsid w:val="00A1111A"/>
    <w:rsid w:val="00A11BF8"/>
    <w:rsid w:val="00A16A99"/>
    <w:rsid w:val="00A20BF7"/>
    <w:rsid w:val="00A23346"/>
    <w:rsid w:val="00A2646B"/>
    <w:rsid w:val="00A32349"/>
    <w:rsid w:val="00A36B4E"/>
    <w:rsid w:val="00A37B9C"/>
    <w:rsid w:val="00A409C7"/>
    <w:rsid w:val="00A417B9"/>
    <w:rsid w:val="00A41954"/>
    <w:rsid w:val="00A42FE3"/>
    <w:rsid w:val="00A477C3"/>
    <w:rsid w:val="00A527E0"/>
    <w:rsid w:val="00A576A1"/>
    <w:rsid w:val="00A61601"/>
    <w:rsid w:val="00A64C2E"/>
    <w:rsid w:val="00A6548D"/>
    <w:rsid w:val="00A65C5F"/>
    <w:rsid w:val="00A71AF7"/>
    <w:rsid w:val="00A745DA"/>
    <w:rsid w:val="00A765FB"/>
    <w:rsid w:val="00A7785B"/>
    <w:rsid w:val="00A824F1"/>
    <w:rsid w:val="00A83323"/>
    <w:rsid w:val="00A90870"/>
    <w:rsid w:val="00A914B8"/>
    <w:rsid w:val="00A927A3"/>
    <w:rsid w:val="00A95C04"/>
    <w:rsid w:val="00A97AFF"/>
    <w:rsid w:val="00AA1394"/>
    <w:rsid w:val="00AA2FF4"/>
    <w:rsid w:val="00AA4370"/>
    <w:rsid w:val="00AA61F5"/>
    <w:rsid w:val="00AA752F"/>
    <w:rsid w:val="00AB1BCB"/>
    <w:rsid w:val="00AB7B68"/>
    <w:rsid w:val="00AC2ADF"/>
    <w:rsid w:val="00AC7DB2"/>
    <w:rsid w:val="00AD015E"/>
    <w:rsid w:val="00AD27CE"/>
    <w:rsid w:val="00AD5167"/>
    <w:rsid w:val="00AE034A"/>
    <w:rsid w:val="00AE49D2"/>
    <w:rsid w:val="00AE4F39"/>
    <w:rsid w:val="00AE7D2D"/>
    <w:rsid w:val="00AF0870"/>
    <w:rsid w:val="00AF257C"/>
    <w:rsid w:val="00AF6149"/>
    <w:rsid w:val="00B03030"/>
    <w:rsid w:val="00B03354"/>
    <w:rsid w:val="00B04210"/>
    <w:rsid w:val="00B04978"/>
    <w:rsid w:val="00B149CF"/>
    <w:rsid w:val="00B16D6E"/>
    <w:rsid w:val="00B16F85"/>
    <w:rsid w:val="00B17C95"/>
    <w:rsid w:val="00B206C5"/>
    <w:rsid w:val="00B25797"/>
    <w:rsid w:val="00B31324"/>
    <w:rsid w:val="00B31EB7"/>
    <w:rsid w:val="00B33728"/>
    <w:rsid w:val="00B40B5B"/>
    <w:rsid w:val="00B4415F"/>
    <w:rsid w:val="00B47D65"/>
    <w:rsid w:val="00B507BA"/>
    <w:rsid w:val="00B527FD"/>
    <w:rsid w:val="00B52D7B"/>
    <w:rsid w:val="00B5330A"/>
    <w:rsid w:val="00B5338F"/>
    <w:rsid w:val="00B53CF2"/>
    <w:rsid w:val="00B57091"/>
    <w:rsid w:val="00B62DC3"/>
    <w:rsid w:val="00B65252"/>
    <w:rsid w:val="00B658B4"/>
    <w:rsid w:val="00B717D0"/>
    <w:rsid w:val="00B72744"/>
    <w:rsid w:val="00B72A9A"/>
    <w:rsid w:val="00B72B88"/>
    <w:rsid w:val="00B75CA6"/>
    <w:rsid w:val="00B75E8C"/>
    <w:rsid w:val="00B8061B"/>
    <w:rsid w:val="00B85323"/>
    <w:rsid w:val="00B901BE"/>
    <w:rsid w:val="00B913E7"/>
    <w:rsid w:val="00B93FCF"/>
    <w:rsid w:val="00B9579A"/>
    <w:rsid w:val="00B96700"/>
    <w:rsid w:val="00BA1FA8"/>
    <w:rsid w:val="00BA48D6"/>
    <w:rsid w:val="00BB0F49"/>
    <w:rsid w:val="00BB1616"/>
    <w:rsid w:val="00BB484F"/>
    <w:rsid w:val="00BB70E8"/>
    <w:rsid w:val="00BD642A"/>
    <w:rsid w:val="00BE01E1"/>
    <w:rsid w:val="00BF184C"/>
    <w:rsid w:val="00BF396C"/>
    <w:rsid w:val="00BF67E8"/>
    <w:rsid w:val="00BF778E"/>
    <w:rsid w:val="00BF7FAE"/>
    <w:rsid w:val="00C0393F"/>
    <w:rsid w:val="00C04A57"/>
    <w:rsid w:val="00C13746"/>
    <w:rsid w:val="00C146CD"/>
    <w:rsid w:val="00C20F72"/>
    <w:rsid w:val="00C2231C"/>
    <w:rsid w:val="00C228FC"/>
    <w:rsid w:val="00C23368"/>
    <w:rsid w:val="00C25D89"/>
    <w:rsid w:val="00C27ECF"/>
    <w:rsid w:val="00C308D0"/>
    <w:rsid w:val="00C3232A"/>
    <w:rsid w:val="00C34C8D"/>
    <w:rsid w:val="00C4090D"/>
    <w:rsid w:val="00C4265B"/>
    <w:rsid w:val="00C45DF1"/>
    <w:rsid w:val="00C4669F"/>
    <w:rsid w:val="00C47338"/>
    <w:rsid w:val="00C52299"/>
    <w:rsid w:val="00C53417"/>
    <w:rsid w:val="00C54277"/>
    <w:rsid w:val="00C605F0"/>
    <w:rsid w:val="00C61401"/>
    <w:rsid w:val="00C63781"/>
    <w:rsid w:val="00C677B6"/>
    <w:rsid w:val="00C70EFA"/>
    <w:rsid w:val="00C7118D"/>
    <w:rsid w:val="00C76324"/>
    <w:rsid w:val="00C77A56"/>
    <w:rsid w:val="00C810F0"/>
    <w:rsid w:val="00C836A8"/>
    <w:rsid w:val="00C90824"/>
    <w:rsid w:val="00C92B6D"/>
    <w:rsid w:val="00C9310C"/>
    <w:rsid w:val="00C975CE"/>
    <w:rsid w:val="00CA1DF9"/>
    <w:rsid w:val="00CA5E54"/>
    <w:rsid w:val="00CA6BFA"/>
    <w:rsid w:val="00CB05D6"/>
    <w:rsid w:val="00CB0846"/>
    <w:rsid w:val="00CB2D2B"/>
    <w:rsid w:val="00CB3820"/>
    <w:rsid w:val="00CB38D6"/>
    <w:rsid w:val="00CB5D88"/>
    <w:rsid w:val="00CC01DC"/>
    <w:rsid w:val="00CC67A3"/>
    <w:rsid w:val="00CD0D81"/>
    <w:rsid w:val="00CD255B"/>
    <w:rsid w:val="00CD78EE"/>
    <w:rsid w:val="00CE0998"/>
    <w:rsid w:val="00CF5612"/>
    <w:rsid w:val="00D037AC"/>
    <w:rsid w:val="00D05C97"/>
    <w:rsid w:val="00D06A0A"/>
    <w:rsid w:val="00D06B9F"/>
    <w:rsid w:val="00D22696"/>
    <w:rsid w:val="00D249C6"/>
    <w:rsid w:val="00D26704"/>
    <w:rsid w:val="00D32E01"/>
    <w:rsid w:val="00D34C84"/>
    <w:rsid w:val="00D35728"/>
    <w:rsid w:val="00D375C4"/>
    <w:rsid w:val="00D45745"/>
    <w:rsid w:val="00D460C0"/>
    <w:rsid w:val="00D47A1F"/>
    <w:rsid w:val="00D519F8"/>
    <w:rsid w:val="00D549A8"/>
    <w:rsid w:val="00D6218F"/>
    <w:rsid w:val="00D6786F"/>
    <w:rsid w:val="00D72B5F"/>
    <w:rsid w:val="00D77A6C"/>
    <w:rsid w:val="00D803A6"/>
    <w:rsid w:val="00D811C0"/>
    <w:rsid w:val="00D81FCE"/>
    <w:rsid w:val="00D831B4"/>
    <w:rsid w:val="00D8744F"/>
    <w:rsid w:val="00D90692"/>
    <w:rsid w:val="00D91E2A"/>
    <w:rsid w:val="00D9369E"/>
    <w:rsid w:val="00D9411F"/>
    <w:rsid w:val="00DA4183"/>
    <w:rsid w:val="00DA6A8B"/>
    <w:rsid w:val="00DB2AA9"/>
    <w:rsid w:val="00DB6E13"/>
    <w:rsid w:val="00DC0A21"/>
    <w:rsid w:val="00DC527E"/>
    <w:rsid w:val="00DC57BE"/>
    <w:rsid w:val="00DC5FA3"/>
    <w:rsid w:val="00DC6335"/>
    <w:rsid w:val="00DD28C8"/>
    <w:rsid w:val="00DE07A5"/>
    <w:rsid w:val="00DE3CDE"/>
    <w:rsid w:val="00DE43AC"/>
    <w:rsid w:val="00DE4F7B"/>
    <w:rsid w:val="00DF7631"/>
    <w:rsid w:val="00E12A1E"/>
    <w:rsid w:val="00E135BD"/>
    <w:rsid w:val="00E15FD3"/>
    <w:rsid w:val="00E2120E"/>
    <w:rsid w:val="00E256C3"/>
    <w:rsid w:val="00E256E0"/>
    <w:rsid w:val="00E34FE0"/>
    <w:rsid w:val="00E47034"/>
    <w:rsid w:val="00E519D8"/>
    <w:rsid w:val="00E523B8"/>
    <w:rsid w:val="00E574F7"/>
    <w:rsid w:val="00E608D9"/>
    <w:rsid w:val="00E62FE2"/>
    <w:rsid w:val="00E66132"/>
    <w:rsid w:val="00E66874"/>
    <w:rsid w:val="00E6767A"/>
    <w:rsid w:val="00E715E2"/>
    <w:rsid w:val="00E72937"/>
    <w:rsid w:val="00E77690"/>
    <w:rsid w:val="00E778FB"/>
    <w:rsid w:val="00E857F0"/>
    <w:rsid w:val="00E86A4A"/>
    <w:rsid w:val="00E9042F"/>
    <w:rsid w:val="00E91F96"/>
    <w:rsid w:val="00E92A45"/>
    <w:rsid w:val="00E96AA4"/>
    <w:rsid w:val="00EA203C"/>
    <w:rsid w:val="00EA3CB5"/>
    <w:rsid w:val="00EB0D82"/>
    <w:rsid w:val="00EB15B8"/>
    <w:rsid w:val="00EB68C9"/>
    <w:rsid w:val="00EB7A22"/>
    <w:rsid w:val="00EC0701"/>
    <w:rsid w:val="00EC1779"/>
    <w:rsid w:val="00EC17A1"/>
    <w:rsid w:val="00EC7863"/>
    <w:rsid w:val="00ED2235"/>
    <w:rsid w:val="00ED45C0"/>
    <w:rsid w:val="00ED650C"/>
    <w:rsid w:val="00ED7135"/>
    <w:rsid w:val="00EE0C18"/>
    <w:rsid w:val="00EE10FD"/>
    <w:rsid w:val="00EE1AD4"/>
    <w:rsid w:val="00EF59AC"/>
    <w:rsid w:val="00F04E54"/>
    <w:rsid w:val="00F065D6"/>
    <w:rsid w:val="00F10295"/>
    <w:rsid w:val="00F10D91"/>
    <w:rsid w:val="00F11095"/>
    <w:rsid w:val="00F21B75"/>
    <w:rsid w:val="00F24602"/>
    <w:rsid w:val="00F24FEB"/>
    <w:rsid w:val="00F25F6A"/>
    <w:rsid w:val="00F306B3"/>
    <w:rsid w:val="00F325E9"/>
    <w:rsid w:val="00F40FA3"/>
    <w:rsid w:val="00F46520"/>
    <w:rsid w:val="00F7468D"/>
    <w:rsid w:val="00F82ECE"/>
    <w:rsid w:val="00F85C04"/>
    <w:rsid w:val="00F930C9"/>
    <w:rsid w:val="00F93818"/>
    <w:rsid w:val="00FA20E3"/>
    <w:rsid w:val="00FB0818"/>
    <w:rsid w:val="00FB0F39"/>
    <w:rsid w:val="00FB3FF2"/>
    <w:rsid w:val="00FB658B"/>
    <w:rsid w:val="00FC2DE4"/>
    <w:rsid w:val="00FC35C4"/>
    <w:rsid w:val="00FC4383"/>
    <w:rsid w:val="00FC520B"/>
    <w:rsid w:val="00FD25D6"/>
    <w:rsid w:val="00FD508D"/>
    <w:rsid w:val="00FD5235"/>
    <w:rsid w:val="00FD532B"/>
    <w:rsid w:val="00FE1B79"/>
    <w:rsid w:val="00FF4C27"/>
    <w:rsid w:val="00FF651D"/>
    <w:rsid w:val="00FF7452"/>
    <w:rsid w:val="00FF7D30"/>
    <w:rsid w:val="01335D47"/>
    <w:rsid w:val="0207F83C"/>
    <w:rsid w:val="02FBE5E2"/>
    <w:rsid w:val="05B9BBDF"/>
    <w:rsid w:val="064EDCBF"/>
    <w:rsid w:val="0800D618"/>
    <w:rsid w:val="080F7197"/>
    <w:rsid w:val="0842EA1B"/>
    <w:rsid w:val="08B207CC"/>
    <w:rsid w:val="08C89C36"/>
    <w:rsid w:val="091E85B3"/>
    <w:rsid w:val="09E2150B"/>
    <w:rsid w:val="0AAF2502"/>
    <w:rsid w:val="0AE4E5F1"/>
    <w:rsid w:val="0B31E594"/>
    <w:rsid w:val="0BA47FE3"/>
    <w:rsid w:val="0CBFE782"/>
    <w:rsid w:val="0D82DB2C"/>
    <w:rsid w:val="0DCDC8F4"/>
    <w:rsid w:val="0DEDFF96"/>
    <w:rsid w:val="0E2F8444"/>
    <w:rsid w:val="0F9ED17B"/>
    <w:rsid w:val="0FEBAE6C"/>
    <w:rsid w:val="1063E1CE"/>
    <w:rsid w:val="11483B98"/>
    <w:rsid w:val="11910CC7"/>
    <w:rsid w:val="11AC8DF3"/>
    <w:rsid w:val="11DCF0E4"/>
    <w:rsid w:val="120EA839"/>
    <w:rsid w:val="124B7EED"/>
    <w:rsid w:val="132411FC"/>
    <w:rsid w:val="13498698"/>
    <w:rsid w:val="1373FE62"/>
    <w:rsid w:val="13F74D62"/>
    <w:rsid w:val="142FF907"/>
    <w:rsid w:val="14AAFD05"/>
    <w:rsid w:val="14DAB5CA"/>
    <w:rsid w:val="15431FFF"/>
    <w:rsid w:val="15CD0591"/>
    <w:rsid w:val="1751E082"/>
    <w:rsid w:val="18469B34"/>
    <w:rsid w:val="18743C68"/>
    <w:rsid w:val="1932A2AD"/>
    <w:rsid w:val="19CCB67D"/>
    <w:rsid w:val="19F79E12"/>
    <w:rsid w:val="1A6786FF"/>
    <w:rsid w:val="1D01C381"/>
    <w:rsid w:val="1D3B7583"/>
    <w:rsid w:val="1DB41A20"/>
    <w:rsid w:val="1E4C6338"/>
    <w:rsid w:val="1E66F1B7"/>
    <w:rsid w:val="1F448578"/>
    <w:rsid w:val="1F7F6000"/>
    <w:rsid w:val="21664C10"/>
    <w:rsid w:val="217CE9D4"/>
    <w:rsid w:val="22188548"/>
    <w:rsid w:val="226BDB55"/>
    <w:rsid w:val="24C97DE6"/>
    <w:rsid w:val="2505C840"/>
    <w:rsid w:val="25C44035"/>
    <w:rsid w:val="26AB8BFD"/>
    <w:rsid w:val="271527D2"/>
    <w:rsid w:val="2757AC4C"/>
    <w:rsid w:val="28EB2A74"/>
    <w:rsid w:val="2955E407"/>
    <w:rsid w:val="29C24E71"/>
    <w:rsid w:val="2A9155EC"/>
    <w:rsid w:val="2AF08CD7"/>
    <w:rsid w:val="2B45F677"/>
    <w:rsid w:val="2BC87CC2"/>
    <w:rsid w:val="2BECECED"/>
    <w:rsid w:val="2BF0D4CF"/>
    <w:rsid w:val="2D855804"/>
    <w:rsid w:val="2DAB96B7"/>
    <w:rsid w:val="2DBA6A17"/>
    <w:rsid w:val="2EC4E15D"/>
    <w:rsid w:val="30BEBAFF"/>
    <w:rsid w:val="31F601D5"/>
    <w:rsid w:val="33E54332"/>
    <w:rsid w:val="34630D17"/>
    <w:rsid w:val="356E6BBD"/>
    <w:rsid w:val="365FB43F"/>
    <w:rsid w:val="36E6BA2C"/>
    <w:rsid w:val="37534253"/>
    <w:rsid w:val="3906B737"/>
    <w:rsid w:val="39C3DA55"/>
    <w:rsid w:val="39CCD914"/>
    <w:rsid w:val="3C3C436F"/>
    <w:rsid w:val="3D052055"/>
    <w:rsid w:val="3D565C0D"/>
    <w:rsid w:val="3D853C08"/>
    <w:rsid w:val="3DC1DE7A"/>
    <w:rsid w:val="3FCBD7E5"/>
    <w:rsid w:val="40A2533D"/>
    <w:rsid w:val="40AC2FAB"/>
    <w:rsid w:val="419E6666"/>
    <w:rsid w:val="42FA5F34"/>
    <w:rsid w:val="43BAAAEF"/>
    <w:rsid w:val="43CC5960"/>
    <w:rsid w:val="4511C031"/>
    <w:rsid w:val="456A39E7"/>
    <w:rsid w:val="463D838E"/>
    <w:rsid w:val="47050391"/>
    <w:rsid w:val="4791ED49"/>
    <w:rsid w:val="4999B350"/>
    <w:rsid w:val="4D28A6C0"/>
    <w:rsid w:val="4D313C62"/>
    <w:rsid w:val="4D3E5B75"/>
    <w:rsid w:val="4EEFCDE2"/>
    <w:rsid w:val="4F324227"/>
    <w:rsid w:val="4FD323CF"/>
    <w:rsid w:val="5126EB4F"/>
    <w:rsid w:val="51B03902"/>
    <w:rsid w:val="5212E4EC"/>
    <w:rsid w:val="528892D7"/>
    <w:rsid w:val="53DAD9C0"/>
    <w:rsid w:val="54197D58"/>
    <w:rsid w:val="57B88956"/>
    <w:rsid w:val="57D87D95"/>
    <w:rsid w:val="5807F9D5"/>
    <w:rsid w:val="581C1880"/>
    <w:rsid w:val="58429AAF"/>
    <w:rsid w:val="5902EDDE"/>
    <w:rsid w:val="59051ABD"/>
    <w:rsid w:val="59D41F66"/>
    <w:rsid w:val="59F8D007"/>
    <w:rsid w:val="5ABEBA0D"/>
    <w:rsid w:val="5BB4D1AB"/>
    <w:rsid w:val="5C9A99E6"/>
    <w:rsid w:val="5CA73A32"/>
    <w:rsid w:val="5E9CABC7"/>
    <w:rsid w:val="5EE0C3C3"/>
    <w:rsid w:val="60F532FD"/>
    <w:rsid w:val="6145492A"/>
    <w:rsid w:val="61C4AC0B"/>
    <w:rsid w:val="62D8726E"/>
    <w:rsid w:val="6375B970"/>
    <w:rsid w:val="64416A2F"/>
    <w:rsid w:val="64C47F99"/>
    <w:rsid w:val="651F5E3E"/>
    <w:rsid w:val="6541C47C"/>
    <w:rsid w:val="6638066C"/>
    <w:rsid w:val="667D49F1"/>
    <w:rsid w:val="668AD3B2"/>
    <w:rsid w:val="678BB3CA"/>
    <w:rsid w:val="687416A6"/>
    <w:rsid w:val="692414BD"/>
    <w:rsid w:val="6962D3A7"/>
    <w:rsid w:val="698A9DB5"/>
    <w:rsid w:val="6996994D"/>
    <w:rsid w:val="69CC0905"/>
    <w:rsid w:val="6A24D8E6"/>
    <w:rsid w:val="6B97C2E0"/>
    <w:rsid w:val="6C0797FC"/>
    <w:rsid w:val="6C21AD29"/>
    <w:rsid w:val="6C52D5C8"/>
    <w:rsid w:val="6E8A590F"/>
    <w:rsid w:val="6E9A14C0"/>
    <w:rsid w:val="6EFEAC4E"/>
    <w:rsid w:val="6F5D8DDA"/>
    <w:rsid w:val="7116A806"/>
    <w:rsid w:val="72092A8C"/>
    <w:rsid w:val="7311846D"/>
    <w:rsid w:val="73A93612"/>
    <w:rsid w:val="73B55685"/>
    <w:rsid w:val="7418817F"/>
    <w:rsid w:val="747CF0E0"/>
    <w:rsid w:val="74936C8F"/>
    <w:rsid w:val="74E61478"/>
    <w:rsid w:val="762E6643"/>
    <w:rsid w:val="7796516D"/>
    <w:rsid w:val="78AC2217"/>
    <w:rsid w:val="78FF7DAF"/>
    <w:rsid w:val="797D97E6"/>
    <w:rsid w:val="79BD6C4F"/>
    <w:rsid w:val="79DDF11A"/>
    <w:rsid w:val="7AB428E6"/>
    <w:rsid w:val="7B8343E2"/>
    <w:rsid w:val="7BD0AEEB"/>
    <w:rsid w:val="7D4786FA"/>
    <w:rsid w:val="7FDE03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B896"/>
  <w15:chartTrackingRefBased/>
  <w15:docId w15:val="{95BA5E09-CD81-4BCD-AE25-716F9391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BF184C"/>
    <w:pPr>
      <w:keepNext w:val="0"/>
      <w:keepLines w:val="0"/>
      <w:spacing w:before="240" w:after="120" w:line="240" w:lineRule="auto"/>
      <w:outlineLvl w:val="0"/>
    </w:pPr>
    <w:rPr>
      <w:rFonts w:ascii="Arial Narrow" w:eastAsiaTheme="minorHAnsi" w:hAnsi="Arial Narrow" w:cstheme="minorBidi"/>
      <w:b/>
      <w:caps/>
      <w:color w:val="00915A"/>
      <w:kern w:val="0"/>
      <w:sz w:val="36"/>
      <w:szCs w:val="24"/>
      <w:lang w:val="en-US"/>
      <w14:ligatures w14:val="none"/>
    </w:rPr>
  </w:style>
  <w:style w:type="paragraph" w:styleId="Heading2">
    <w:name w:val="heading 2"/>
    <w:basedOn w:val="Normal"/>
    <w:next w:val="Normal"/>
    <w:link w:val="Heading2Char"/>
    <w:uiPriority w:val="9"/>
    <w:unhideWhenUsed/>
    <w:qFormat/>
    <w:rsid w:val="00BF18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75C4"/>
    <w:rPr>
      <w:sz w:val="16"/>
      <w:szCs w:val="16"/>
    </w:rPr>
  </w:style>
  <w:style w:type="paragraph" w:styleId="CommentText">
    <w:name w:val="annotation text"/>
    <w:basedOn w:val="Normal"/>
    <w:link w:val="CommentTextChar"/>
    <w:uiPriority w:val="99"/>
    <w:unhideWhenUsed/>
    <w:rsid w:val="00D375C4"/>
    <w:pPr>
      <w:spacing w:line="240" w:lineRule="auto"/>
    </w:pPr>
    <w:rPr>
      <w:sz w:val="20"/>
      <w:szCs w:val="20"/>
    </w:rPr>
  </w:style>
  <w:style w:type="character" w:customStyle="1" w:styleId="CommentTextChar">
    <w:name w:val="Comment Text Char"/>
    <w:basedOn w:val="DefaultParagraphFont"/>
    <w:link w:val="CommentText"/>
    <w:uiPriority w:val="99"/>
    <w:rsid w:val="00D375C4"/>
    <w:rPr>
      <w:sz w:val="20"/>
      <w:szCs w:val="20"/>
    </w:rPr>
  </w:style>
  <w:style w:type="paragraph" w:styleId="CommentSubject">
    <w:name w:val="annotation subject"/>
    <w:basedOn w:val="CommentText"/>
    <w:next w:val="CommentText"/>
    <w:link w:val="CommentSubjectChar"/>
    <w:uiPriority w:val="99"/>
    <w:semiHidden/>
    <w:unhideWhenUsed/>
    <w:rsid w:val="00D375C4"/>
    <w:rPr>
      <w:b/>
      <w:bCs/>
    </w:rPr>
  </w:style>
  <w:style w:type="character" w:customStyle="1" w:styleId="CommentSubjectChar">
    <w:name w:val="Comment Subject Char"/>
    <w:basedOn w:val="CommentTextChar"/>
    <w:link w:val="CommentSubject"/>
    <w:uiPriority w:val="99"/>
    <w:semiHidden/>
    <w:rsid w:val="00D375C4"/>
    <w:rPr>
      <w:b/>
      <w:bCs/>
      <w:sz w:val="20"/>
      <w:szCs w:val="20"/>
    </w:rPr>
  </w:style>
  <w:style w:type="paragraph" w:styleId="FootnoteText">
    <w:name w:val="footnote text"/>
    <w:basedOn w:val="Normal"/>
    <w:link w:val="FootnoteTextChar"/>
    <w:uiPriority w:val="99"/>
    <w:semiHidden/>
    <w:unhideWhenUsed/>
    <w:rsid w:val="00D3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5C4"/>
    <w:rPr>
      <w:sz w:val="20"/>
      <w:szCs w:val="20"/>
    </w:rPr>
  </w:style>
  <w:style w:type="character" w:styleId="FootnoteReference">
    <w:name w:val="footnote reference"/>
    <w:basedOn w:val="DefaultParagraphFont"/>
    <w:uiPriority w:val="99"/>
    <w:semiHidden/>
    <w:unhideWhenUsed/>
    <w:rsid w:val="00D375C4"/>
    <w:rPr>
      <w:vertAlign w:val="superscript"/>
    </w:rPr>
  </w:style>
  <w:style w:type="character" w:styleId="Hyperlink">
    <w:name w:val="Hyperlink"/>
    <w:basedOn w:val="DefaultParagraphFont"/>
    <w:uiPriority w:val="99"/>
    <w:unhideWhenUsed/>
    <w:rsid w:val="00E15FD3"/>
    <w:rPr>
      <w:color w:val="0563C1" w:themeColor="hyperlink"/>
      <w:u w:val="single"/>
    </w:rPr>
  </w:style>
  <w:style w:type="character" w:styleId="UnresolvedMention">
    <w:name w:val="Unresolved Mention"/>
    <w:basedOn w:val="DefaultParagraphFont"/>
    <w:uiPriority w:val="99"/>
    <w:semiHidden/>
    <w:unhideWhenUsed/>
    <w:rsid w:val="00E15FD3"/>
    <w:rPr>
      <w:color w:val="605E5C"/>
      <w:shd w:val="clear" w:color="auto" w:fill="E1DFDD"/>
    </w:rPr>
  </w:style>
  <w:style w:type="paragraph" w:styleId="ListParagraph">
    <w:name w:val="List Paragraph"/>
    <w:basedOn w:val="Normal"/>
    <w:uiPriority w:val="34"/>
    <w:qFormat/>
    <w:rsid w:val="00E15FD3"/>
    <w:pPr>
      <w:ind w:left="720"/>
      <w:contextualSpacing/>
    </w:pPr>
  </w:style>
  <w:style w:type="paragraph" w:styleId="Footer">
    <w:name w:val="footer"/>
    <w:basedOn w:val="Normal"/>
    <w:link w:val="FooterChar"/>
    <w:uiPriority w:val="99"/>
    <w:unhideWhenUsed/>
    <w:rsid w:val="00C52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299"/>
  </w:style>
  <w:style w:type="character" w:customStyle="1" w:styleId="ui-provider">
    <w:name w:val="ui-provider"/>
    <w:basedOn w:val="DefaultParagraphFont"/>
    <w:rsid w:val="00C810F0"/>
  </w:style>
  <w:style w:type="character" w:customStyle="1" w:styleId="normaltextrun">
    <w:name w:val="normaltextrun"/>
    <w:basedOn w:val="DefaultParagraphFont"/>
    <w:rsid w:val="001E38DB"/>
  </w:style>
  <w:style w:type="paragraph" w:customStyle="1" w:styleId="paragraph">
    <w:name w:val="paragraph"/>
    <w:basedOn w:val="Normal"/>
    <w:rsid w:val="00CB084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CB0846"/>
  </w:style>
  <w:style w:type="paragraph" w:styleId="NormalWeb">
    <w:name w:val="Normal (Web)"/>
    <w:basedOn w:val="Normal"/>
    <w:uiPriority w:val="99"/>
    <w:semiHidden/>
    <w:unhideWhenUsed/>
    <w:rsid w:val="00850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1F4A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4A60"/>
  </w:style>
  <w:style w:type="paragraph" w:styleId="Revision">
    <w:name w:val="Revision"/>
    <w:hidden/>
    <w:uiPriority w:val="99"/>
    <w:semiHidden/>
    <w:rsid w:val="00156F62"/>
    <w:pPr>
      <w:spacing w:after="0" w:line="240" w:lineRule="auto"/>
    </w:pPr>
  </w:style>
  <w:style w:type="character" w:styleId="Mention">
    <w:name w:val="Mention"/>
    <w:basedOn w:val="DefaultParagraphFont"/>
    <w:uiPriority w:val="99"/>
    <w:unhideWhenUsed/>
    <w:rsid w:val="006B253A"/>
    <w:rPr>
      <w:color w:val="2B579A"/>
      <w:shd w:val="clear" w:color="auto" w:fill="E1DFDD"/>
    </w:rPr>
  </w:style>
  <w:style w:type="paragraph" w:customStyle="1" w:styleId="ProductCard">
    <w:name w:val="Product Card"/>
    <w:basedOn w:val="Normal"/>
    <w:qFormat/>
    <w:rsid w:val="00EB68C9"/>
    <w:pPr>
      <w:spacing w:after="0" w:line="240" w:lineRule="auto"/>
      <w:jc w:val="right"/>
    </w:pPr>
    <w:rPr>
      <w:rFonts w:ascii="Arial Narrow" w:hAnsi="Arial Narrow"/>
      <w:b/>
      <w:color w:val="FFFFFF" w:themeColor="background1"/>
      <w:kern w:val="0"/>
      <w:sz w:val="40"/>
      <w:szCs w:val="40"/>
      <w14:ligatures w14:val="none"/>
    </w:rPr>
  </w:style>
  <w:style w:type="character" w:customStyle="1" w:styleId="Heading1Char">
    <w:name w:val="Heading 1 Char"/>
    <w:basedOn w:val="DefaultParagraphFont"/>
    <w:link w:val="Heading1"/>
    <w:uiPriority w:val="9"/>
    <w:rsid w:val="00BF184C"/>
    <w:rPr>
      <w:rFonts w:ascii="Arial Narrow" w:hAnsi="Arial Narrow"/>
      <w:b/>
      <w:caps/>
      <w:color w:val="00915A"/>
      <w:kern w:val="0"/>
      <w:sz w:val="36"/>
      <w:szCs w:val="24"/>
      <w:lang w:val="en-US"/>
      <w14:ligatures w14:val="none"/>
    </w:rPr>
  </w:style>
  <w:style w:type="character" w:customStyle="1" w:styleId="Heading2Char">
    <w:name w:val="Heading 2 Char"/>
    <w:basedOn w:val="DefaultParagraphFont"/>
    <w:link w:val="Heading2"/>
    <w:uiPriority w:val="9"/>
    <w:rsid w:val="00BF184C"/>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7C22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59115">
      <w:bodyDiv w:val="1"/>
      <w:marLeft w:val="0"/>
      <w:marRight w:val="0"/>
      <w:marTop w:val="0"/>
      <w:marBottom w:val="0"/>
      <w:divBdr>
        <w:top w:val="none" w:sz="0" w:space="0" w:color="auto"/>
        <w:left w:val="none" w:sz="0" w:space="0" w:color="auto"/>
        <w:bottom w:val="none" w:sz="0" w:space="0" w:color="auto"/>
        <w:right w:val="none" w:sz="0" w:space="0" w:color="auto"/>
      </w:divBdr>
    </w:div>
    <w:div w:id="705370458">
      <w:bodyDiv w:val="1"/>
      <w:marLeft w:val="0"/>
      <w:marRight w:val="0"/>
      <w:marTop w:val="0"/>
      <w:marBottom w:val="0"/>
      <w:divBdr>
        <w:top w:val="none" w:sz="0" w:space="0" w:color="auto"/>
        <w:left w:val="none" w:sz="0" w:space="0" w:color="auto"/>
        <w:bottom w:val="none" w:sz="0" w:space="0" w:color="auto"/>
        <w:right w:val="none" w:sz="0" w:space="0" w:color="auto"/>
      </w:divBdr>
    </w:div>
    <w:div w:id="735859636">
      <w:bodyDiv w:val="1"/>
      <w:marLeft w:val="0"/>
      <w:marRight w:val="0"/>
      <w:marTop w:val="0"/>
      <w:marBottom w:val="0"/>
      <w:divBdr>
        <w:top w:val="none" w:sz="0" w:space="0" w:color="auto"/>
        <w:left w:val="none" w:sz="0" w:space="0" w:color="auto"/>
        <w:bottom w:val="none" w:sz="0" w:space="0" w:color="auto"/>
        <w:right w:val="none" w:sz="0" w:space="0" w:color="auto"/>
      </w:divBdr>
    </w:div>
    <w:div w:id="974025942">
      <w:bodyDiv w:val="1"/>
      <w:marLeft w:val="0"/>
      <w:marRight w:val="0"/>
      <w:marTop w:val="0"/>
      <w:marBottom w:val="0"/>
      <w:divBdr>
        <w:top w:val="none" w:sz="0" w:space="0" w:color="auto"/>
        <w:left w:val="none" w:sz="0" w:space="0" w:color="auto"/>
        <w:bottom w:val="none" w:sz="0" w:space="0" w:color="auto"/>
        <w:right w:val="none" w:sz="0" w:space="0" w:color="auto"/>
      </w:divBdr>
    </w:div>
    <w:div w:id="1189218430">
      <w:bodyDiv w:val="1"/>
      <w:marLeft w:val="0"/>
      <w:marRight w:val="0"/>
      <w:marTop w:val="0"/>
      <w:marBottom w:val="0"/>
      <w:divBdr>
        <w:top w:val="none" w:sz="0" w:space="0" w:color="auto"/>
        <w:left w:val="none" w:sz="0" w:space="0" w:color="auto"/>
        <w:bottom w:val="none" w:sz="0" w:space="0" w:color="auto"/>
        <w:right w:val="none" w:sz="0" w:space="0" w:color="auto"/>
      </w:divBdr>
    </w:div>
    <w:div w:id="1215191416">
      <w:bodyDiv w:val="1"/>
      <w:marLeft w:val="0"/>
      <w:marRight w:val="0"/>
      <w:marTop w:val="0"/>
      <w:marBottom w:val="0"/>
      <w:divBdr>
        <w:top w:val="none" w:sz="0" w:space="0" w:color="auto"/>
        <w:left w:val="none" w:sz="0" w:space="0" w:color="auto"/>
        <w:bottom w:val="none" w:sz="0" w:space="0" w:color="auto"/>
        <w:right w:val="none" w:sz="0" w:space="0" w:color="auto"/>
      </w:divBdr>
    </w:div>
    <w:div w:id="1380132089">
      <w:bodyDiv w:val="1"/>
      <w:marLeft w:val="0"/>
      <w:marRight w:val="0"/>
      <w:marTop w:val="0"/>
      <w:marBottom w:val="0"/>
      <w:divBdr>
        <w:top w:val="none" w:sz="0" w:space="0" w:color="auto"/>
        <w:left w:val="none" w:sz="0" w:space="0" w:color="auto"/>
        <w:bottom w:val="none" w:sz="0" w:space="0" w:color="auto"/>
        <w:right w:val="none" w:sz="0" w:space="0" w:color="auto"/>
      </w:divBdr>
      <w:divsChild>
        <w:div w:id="55201298">
          <w:marLeft w:val="0"/>
          <w:marRight w:val="0"/>
          <w:marTop w:val="0"/>
          <w:marBottom w:val="0"/>
          <w:divBdr>
            <w:top w:val="none" w:sz="0" w:space="0" w:color="auto"/>
            <w:left w:val="none" w:sz="0" w:space="0" w:color="auto"/>
            <w:bottom w:val="none" w:sz="0" w:space="0" w:color="auto"/>
            <w:right w:val="none" w:sz="0" w:space="0" w:color="auto"/>
          </w:divBdr>
        </w:div>
        <w:div w:id="281546009">
          <w:marLeft w:val="0"/>
          <w:marRight w:val="0"/>
          <w:marTop w:val="0"/>
          <w:marBottom w:val="0"/>
          <w:divBdr>
            <w:top w:val="none" w:sz="0" w:space="0" w:color="auto"/>
            <w:left w:val="none" w:sz="0" w:space="0" w:color="auto"/>
            <w:bottom w:val="none" w:sz="0" w:space="0" w:color="auto"/>
            <w:right w:val="none" w:sz="0" w:space="0" w:color="auto"/>
          </w:divBdr>
        </w:div>
        <w:div w:id="419527189">
          <w:marLeft w:val="0"/>
          <w:marRight w:val="0"/>
          <w:marTop w:val="0"/>
          <w:marBottom w:val="0"/>
          <w:divBdr>
            <w:top w:val="none" w:sz="0" w:space="0" w:color="auto"/>
            <w:left w:val="none" w:sz="0" w:space="0" w:color="auto"/>
            <w:bottom w:val="none" w:sz="0" w:space="0" w:color="auto"/>
            <w:right w:val="none" w:sz="0" w:space="0" w:color="auto"/>
          </w:divBdr>
        </w:div>
        <w:div w:id="628900892">
          <w:marLeft w:val="0"/>
          <w:marRight w:val="0"/>
          <w:marTop w:val="0"/>
          <w:marBottom w:val="0"/>
          <w:divBdr>
            <w:top w:val="none" w:sz="0" w:space="0" w:color="auto"/>
            <w:left w:val="none" w:sz="0" w:space="0" w:color="auto"/>
            <w:bottom w:val="none" w:sz="0" w:space="0" w:color="auto"/>
            <w:right w:val="none" w:sz="0" w:space="0" w:color="auto"/>
          </w:divBdr>
        </w:div>
        <w:div w:id="823399804">
          <w:marLeft w:val="0"/>
          <w:marRight w:val="0"/>
          <w:marTop w:val="0"/>
          <w:marBottom w:val="0"/>
          <w:divBdr>
            <w:top w:val="none" w:sz="0" w:space="0" w:color="auto"/>
            <w:left w:val="none" w:sz="0" w:space="0" w:color="auto"/>
            <w:bottom w:val="none" w:sz="0" w:space="0" w:color="auto"/>
            <w:right w:val="none" w:sz="0" w:space="0" w:color="auto"/>
          </w:divBdr>
        </w:div>
        <w:div w:id="847869733">
          <w:marLeft w:val="0"/>
          <w:marRight w:val="0"/>
          <w:marTop w:val="0"/>
          <w:marBottom w:val="0"/>
          <w:divBdr>
            <w:top w:val="none" w:sz="0" w:space="0" w:color="auto"/>
            <w:left w:val="none" w:sz="0" w:space="0" w:color="auto"/>
            <w:bottom w:val="none" w:sz="0" w:space="0" w:color="auto"/>
            <w:right w:val="none" w:sz="0" w:space="0" w:color="auto"/>
          </w:divBdr>
        </w:div>
        <w:div w:id="1207451712">
          <w:marLeft w:val="0"/>
          <w:marRight w:val="0"/>
          <w:marTop w:val="0"/>
          <w:marBottom w:val="0"/>
          <w:divBdr>
            <w:top w:val="none" w:sz="0" w:space="0" w:color="auto"/>
            <w:left w:val="none" w:sz="0" w:space="0" w:color="auto"/>
            <w:bottom w:val="none" w:sz="0" w:space="0" w:color="auto"/>
            <w:right w:val="none" w:sz="0" w:space="0" w:color="auto"/>
          </w:divBdr>
        </w:div>
        <w:div w:id="1320960817">
          <w:marLeft w:val="0"/>
          <w:marRight w:val="0"/>
          <w:marTop w:val="0"/>
          <w:marBottom w:val="0"/>
          <w:divBdr>
            <w:top w:val="none" w:sz="0" w:space="0" w:color="auto"/>
            <w:left w:val="none" w:sz="0" w:space="0" w:color="auto"/>
            <w:bottom w:val="none" w:sz="0" w:space="0" w:color="auto"/>
            <w:right w:val="none" w:sz="0" w:space="0" w:color="auto"/>
          </w:divBdr>
        </w:div>
        <w:div w:id="1468934953">
          <w:marLeft w:val="0"/>
          <w:marRight w:val="0"/>
          <w:marTop w:val="0"/>
          <w:marBottom w:val="0"/>
          <w:divBdr>
            <w:top w:val="none" w:sz="0" w:space="0" w:color="auto"/>
            <w:left w:val="none" w:sz="0" w:space="0" w:color="auto"/>
            <w:bottom w:val="none" w:sz="0" w:space="0" w:color="auto"/>
            <w:right w:val="none" w:sz="0" w:space="0" w:color="auto"/>
          </w:divBdr>
        </w:div>
        <w:div w:id="1660308917">
          <w:marLeft w:val="0"/>
          <w:marRight w:val="0"/>
          <w:marTop w:val="0"/>
          <w:marBottom w:val="0"/>
          <w:divBdr>
            <w:top w:val="none" w:sz="0" w:space="0" w:color="auto"/>
            <w:left w:val="none" w:sz="0" w:space="0" w:color="auto"/>
            <w:bottom w:val="none" w:sz="0" w:space="0" w:color="auto"/>
            <w:right w:val="none" w:sz="0" w:space="0" w:color="auto"/>
          </w:divBdr>
        </w:div>
        <w:div w:id="1875194627">
          <w:marLeft w:val="0"/>
          <w:marRight w:val="0"/>
          <w:marTop w:val="0"/>
          <w:marBottom w:val="0"/>
          <w:divBdr>
            <w:top w:val="none" w:sz="0" w:space="0" w:color="auto"/>
            <w:left w:val="none" w:sz="0" w:space="0" w:color="auto"/>
            <w:bottom w:val="none" w:sz="0" w:space="0" w:color="auto"/>
            <w:right w:val="none" w:sz="0" w:space="0" w:color="auto"/>
          </w:divBdr>
        </w:div>
        <w:div w:id="2019112374">
          <w:marLeft w:val="0"/>
          <w:marRight w:val="0"/>
          <w:marTop w:val="0"/>
          <w:marBottom w:val="0"/>
          <w:divBdr>
            <w:top w:val="none" w:sz="0" w:space="0" w:color="auto"/>
            <w:left w:val="none" w:sz="0" w:space="0" w:color="auto"/>
            <w:bottom w:val="none" w:sz="0" w:space="0" w:color="auto"/>
            <w:right w:val="none" w:sz="0" w:space="0" w:color="auto"/>
          </w:divBdr>
        </w:div>
        <w:div w:id="2041078235">
          <w:marLeft w:val="0"/>
          <w:marRight w:val="0"/>
          <w:marTop w:val="0"/>
          <w:marBottom w:val="0"/>
          <w:divBdr>
            <w:top w:val="none" w:sz="0" w:space="0" w:color="auto"/>
            <w:left w:val="none" w:sz="0" w:space="0" w:color="auto"/>
            <w:bottom w:val="none" w:sz="0" w:space="0" w:color="auto"/>
            <w:right w:val="none" w:sz="0" w:space="0" w:color="auto"/>
          </w:divBdr>
        </w:div>
      </w:divsChild>
    </w:div>
    <w:div w:id="1638367020">
      <w:bodyDiv w:val="1"/>
      <w:marLeft w:val="0"/>
      <w:marRight w:val="0"/>
      <w:marTop w:val="0"/>
      <w:marBottom w:val="0"/>
      <w:divBdr>
        <w:top w:val="none" w:sz="0" w:space="0" w:color="auto"/>
        <w:left w:val="none" w:sz="0" w:space="0" w:color="auto"/>
        <w:bottom w:val="none" w:sz="0" w:space="0" w:color="auto"/>
        <w:right w:val="none" w:sz="0" w:space="0" w:color="auto"/>
      </w:divBdr>
    </w:div>
    <w:div w:id="1661158902">
      <w:bodyDiv w:val="1"/>
      <w:marLeft w:val="0"/>
      <w:marRight w:val="0"/>
      <w:marTop w:val="0"/>
      <w:marBottom w:val="0"/>
      <w:divBdr>
        <w:top w:val="none" w:sz="0" w:space="0" w:color="auto"/>
        <w:left w:val="none" w:sz="0" w:space="0" w:color="auto"/>
        <w:bottom w:val="none" w:sz="0" w:space="0" w:color="auto"/>
        <w:right w:val="none" w:sz="0" w:space="0" w:color="auto"/>
      </w:divBdr>
      <w:divsChild>
        <w:div w:id="526530420">
          <w:marLeft w:val="634"/>
          <w:marRight w:val="0"/>
          <w:marTop w:val="208"/>
          <w:marBottom w:val="0"/>
          <w:divBdr>
            <w:top w:val="none" w:sz="0" w:space="0" w:color="auto"/>
            <w:left w:val="none" w:sz="0" w:space="0" w:color="auto"/>
            <w:bottom w:val="none" w:sz="0" w:space="0" w:color="auto"/>
            <w:right w:val="none" w:sz="0" w:space="0" w:color="auto"/>
          </w:divBdr>
        </w:div>
        <w:div w:id="744962311">
          <w:marLeft w:val="475"/>
          <w:marRight w:val="331"/>
          <w:marTop w:val="99"/>
          <w:marBottom w:val="0"/>
          <w:divBdr>
            <w:top w:val="none" w:sz="0" w:space="0" w:color="auto"/>
            <w:left w:val="none" w:sz="0" w:space="0" w:color="auto"/>
            <w:bottom w:val="none" w:sz="0" w:space="0" w:color="auto"/>
            <w:right w:val="none" w:sz="0" w:space="0" w:color="auto"/>
          </w:divBdr>
        </w:div>
        <w:div w:id="1080368119">
          <w:marLeft w:val="490"/>
          <w:marRight w:val="0"/>
          <w:marTop w:val="219"/>
          <w:marBottom w:val="0"/>
          <w:divBdr>
            <w:top w:val="none" w:sz="0" w:space="0" w:color="auto"/>
            <w:left w:val="none" w:sz="0" w:space="0" w:color="auto"/>
            <w:bottom w:val="none" w:sz="0" w:space="0" w:color="auto"/>
            <w:right w:val="none" w:sz="0" w:space="0" w:color="auto"/>
          </w:divBdr>
        </w:div>
        <w:div w:id="1232810603">
          <w:marLeft w:val="490"/>
          <w:marRight w:val="0"/>
          <w:marTop w:val="219"/>
          <w:marBottom w:val="0"/>
          <w:divBdr>
            <w:top w:val="none" w:sz="0" w:space="0" w:color="auto"/>
            <w:left w:val="none" w:sz="0" w:space="0" w:color="auto"/>
            <w:bottom w:val="none" w:sz="0" w:space="0" w:color="auto"/>
            <w:right w:val="none" w:sz="0" w:space="0" w:color="auto"/>
          </w:divBdr>
        </w:div>
        <w:div w:id="1270695812">
          <w:marLeft w:val="475"/>
          <w:marRight w:val="3254"/>
          <w:marTop w:val="99"/>
          <w:marBottom w:val="0"/>
          <w:divBdr>
            <w:top w:val="none" w:sz="0" w:space="0" w:color="auto"/>
            <w:left w:val="none" w:sz="0" w:space="0" w:color="auto"/>
            <w:bottom w:val="none" w:sz="0" w:space="0" w:color="auto"/>
            <w:right w:val="none" w:sz="0" w:space="0" w:color="auto"/>
          </w:divBdr>
        </w:div>
        <w:div w:id="1361930760">
          <w:marLeft w:val="490"/>
          <w:marRight w:val="0"/>
          <w:marTop w:val="208"/>
          <w:marBottom w:val="0"/>
          <w:divBdr>
            <w:top w:val="none" w:sz="0" w:space="0" w:color="auto"/>
            <w:left w:val="none" w:sz="0" w:space="0" w:color="auto"/>
            <w:bottom w:val="none" w:sz="0" w:space="0" w:color="auto"/>
            <w:right w:val="none" w:sz="0" w:space="0" w:color="auto"/>
          </w:divBdr>
        </w:div>
        <w:div w:id="1423262153">
          <w:marLeft w:val="490"/>
          <w:marRight w:val="0"/>
          <w:marTop w:val="206"/>
          <w:marBottom w:val="0"/>
          <w:divBdr>
            <w:top w:val="none" w:sz="0" w:space="0" w:color="auto"/>
            <w:left w:val="none" w:sz="0" w:space="0" w:color="auto"/>
            <w:bottom w:val="none" w:sz="0" w:space="0" w:color="auto"/>
            <w:right w:val="none" w:sz="0" w:space="0" w:color="auto"/>
          </w:divBdr>
        </w:div>
        <w:div w:id="1583251269">
          <w:marLeft w:val="475"/>
          <w:marRight w:val="533"/>
          <w:marTop w:val="97"/>
          <w:marBottom w:val="0"/>
          <w:divBdr>
            <w:top w:val="none" w:sz="0" w:space="0" w:color="auto"/>
            <w:left w:val="none" w:sz="0" w:space="0" w:color="auto"/>
            <w:bottom w:val="none" w:sz="0" w:space="0" w:color="auto"/>
            <w:right w:val="none" w:sz="0" w:space="0" w:color="auto"/>
          </w:divBdr>
        </w:div>
        <w:div w:id="1695765332">
          <w:marLeft w:val="490"/>
          <w:marRight w:val="0"/>
          <w:marTop w:val="206"/>
          <w:marBottom w:val="0"/>
          <w:divBdr>
            <w:top w:val="none" w:sz="0" w:space="0" w:color="auto"/>
            <w:left w:val="none" w:sz="0" w:space="0" w:color="auto"/>
            <w:bottom w:val="none" w:sz="0" w:space="0" w:color="auto"/>
            <w:right w:val="none" w:sz="0" w:space="0" w:color="auto"/>
          </w:divBdr>
        </w:div>
        <w:div w:id="2139949535">
          <w:marLeft w:val="490"/>
          <w:marRight w:val="0"/>
          <w:marTop w:val="208"/>
          <w:marBottom w:val="0"/>
          <w:divBdr>
            <w:top w:val="none" w:sz="0" w:space="0" w:color="auto"/>
            <w:left w:val="none" w:sz="0" w:space="0" w:color="auto"/>
            <w:bottom w:val="none" w:sz="0" w:space="0" w:color="auto"/>
            <w:right w:val="none" w:sz="0" w:space="0" w:color="auto"/>
          </w:divBdr>
        </w:div>
      </w:divsChild>
    </w:div>
    <w:div w:id="176476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cfinder.bnpparibas-am.com/api/files/F5EE3377-26CE-4DFD-B770-DBD29323D78B" TargetMode="External"/><Relationship Id="rId26" Type="http://schemas.openxmlformats.org/officeDocument/2006/relationships/hyperlink" Target="https://ipr.transitionmonitor.com/" TargetMode="External"/><Relationship Id="rId39" Type="http://schemas.openxmlformats.org/officeDocument/2006/relationships/footer" Target="footer2.xml"/><Relationship Id="rId21" Type="http://schemas.openxmlformats.org/officeDocument/2006/relationships/hyperlink" Target="https://docfinder.bnpparibas-am.com/api/files/F5EE3377-26CE-4DFD-B770-DBD29323D78B" TargetMode="External"/><Relationship Id="rId34" Type="http://schemas.openxmlformats.org/officeDocument/2006/relationships/hyperlink" Target="https://docfinder.bnpparibas-am.com/api/files/a270ea84-c2e7-4a3b-8b6d-2094d980763c"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cfinder.bnpparibas-am.com/api/files/F5EE3377-26CE-4DFD-B770-DBD29323D78B" TargetMode="External"/><Relationship Id="rId29" Type="http://schemas.openxmlformats.org/officeDocument/2006/relationships/hyperlink" Target="https://docfinder.bnpparibas-am.com/api/files/874ADAE2-3EE7-4AD4-B0ED-84FC06E090B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finder.bnpparibas-am.com/api/files/a270ea84-c2e7-4a3b-8b6d-2094d980763c" TargetMode="External"/><Relationship Id="rId24" Type="http://schemas.openxmlformats.org/officeDocument/2006/relationships/hyperlink" Target="https://ipr.transitionmonitor.com/" TargetMode="External"/><Relationship Id="rId32" Type="http://schemas.openxmlformats.org/officeDocument/2006/relationships/hyperlink" Target="https://docfinder.bnpparibas-am.com/api/files/a270ea84-c2e7-4a3b-8b6d-2094d980763c" TargetMode="External"/><Relationship Id="rId37" Type="http://schemas.openxmlformats.org/officeDocument/2006/relationships/header" Target="header1.xml"/><Relationship Id="rId40" Type="http://schemas.openxmlformats.org/officeDocument/2006/relationships/header" Target="header2.xml"/><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docfinder.bnpparibas-am.com/api/files/a270ea84-c2e7-4a3b-8b6d-2094d980763c" TargetMode="External"/><Relationship Id="rId23" Type="http://schemas.openxmlformats.org/officeDocument/2006/relationships/hyperlink" Target="https://docfinder.bnpparibas-am.com/api/files/F5EE3377-26CE-4DFD-B770-DBD29323D78B" TargetMode="External"/><Relationship Id="rId28" Type="http://schemas.openxmlformats.org/officeDocument/2006/relationships/hyperlink" Target="https://docfinder.bnpparibas-am.com/api/files/a270ea84-c2e7-4a3b-8b6d-2094d980763c" TargetMode="External"/><Relationship Id="rId36" Type="http://schemas.openxmlformats.org/officeDocument/2006/relationships/hyperlink" Target="https://bnpparibas.sharepoint.com/sites/AM_ESGResearch/Shared%20Documents/_ESG%20Research%20Team%20(ML)/Climate%20Change%20Strategy/BNPP%20AM%20Climate%20report/www.bnpparibas-am.com" TargetMode="External"/><Relationship Id="rId10" Type="http://schemas.openxmlformats.org/officeDocument/2006/relationships/endnotes" Target="endnotes.xml"/><Relationship Id="rId19" Type="http://schemas.openxmlformats.org/officeDocument/2006/relationships/hyperlink" Target="https://docfinder.bnpparibas-am.com/api/files/F5EE3377-26CE-4DFD-B770-DBD29323D78B" TargetMode="External"/><Relationship Id="rId31" Type="http://schemas.openxmlformats.org/officeDocument/2006/relationships/hyperlink" Target="https://docfinder.bnpparibas-am.com/api/files/874ADAE2-3EE7-4AD4-B0ED-84FC06E090BF"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finder.bnpparibas-am.com/api/files/F5EE3377-26CE-4DFD-B770-DBD29323D78B" TargetMode="External"/><Relationship Id="rId22" Type="http://schemas.openxmlformats.org/officeDocument/2006/relationships/hyperlink" Target="https://docfinder.bnpparibas-am.com/api/files/F5EE3377-26CE-4DFD-B770-DBD29323D78B" TargetMode="External"/><Relationship Id="rId27" Type="http://schemas.openxmlformats.org/officeDocument/2006/relationships/hyperlink" Target="https://ipr.transitionmonitor.com/" TargetMode="External"/><Relationship Id="rId30" Type="http://schemas.openxmlformats.org/officeDocument/2006/relationships/hyperlink" Target="https://docfinder.bnpparibas-am.com/api/files/874ADAE2-3EE7-4AD4-B0ED-84FC06E090BF" TargetMode="External"/><Relationship Id="rId35" Type="http://schemas.openxmlformats.org/officeDocument/2006/relationships/hyperlink" Target="https://docfinder.bnpparibas-am.com/api/files/a270ea84-c2e7-4a3b-8b6d-2094d980763c"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docfinder.bnpparibas-am.com/api/files/F5EE3377-26CE-4DFD-B770-DBD29323D78B" TargetMode="External"/><Relationship Id="rId25" Type="http://schemas.openxmlformats.org/officeDocument/2006/relationships/hyperlink" Target="https://ipr.transitionmonitor.com/" TargetMode="External"/><Relationship Id="rId33" Type="http://schemas.openxmlformats.org/officeDocument/2006/relationships/hyperlink" Target="https://docfinder.bnpparibas-am.com/api/files/a270ea84-c2e7-4a3b-8b6d-2094d980763c" TargetMode="External"/><Relationship Id="rId38" Type="http://schemas.openxmlformats.org/officeDocument/2006/relationships/footer" Target="footer1.xml"/><Relationship Id="rId20" Type="http://schemas.openxmlformats.org/officeDocument/2006/relationships/hyperlink" Target="https://docfinder.bnpparibas-am.com/api/files/F5EE3377-26CE-4DFD-B770-DBD29323D78B" TargetMode="External"/><Relationship Id="rId41"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098c9-d7b0-401c-aca0-0b357c86e4be">
      <Terms xmlns="http://schemas.microsoft.com/office/infopath/2007/PartnerControls"/>
    </lcf76f155ced4ddcb4097134ff3c332f>
    <TaxCatchAll xmlns="60a93103-6095-4625-b5c9-7656c6bf4ad1">
      <Value>33</Value>
      <Value>31</Value>
      <Value>194</Value>
      <Value>23</Value>
      <Value>337</Value>
      <Value>19</Value>
    </TaxCatchAll>
    <SharedWithUsers xmlns="60a93103-6095-4625-b5c9-7656c6bf4ad1">
      <UserInfo>
        <DisplayName>AMBACHTSHEER Jane</DisplayName>
        <AccountId>125</AccountId>
        <AccountType/>
      </UserInfo>
      <UserInfo>
        <DisplayName>CLISSON Thibaud</DisplayName>
        <AccountId>24</AccountId>
        <AccountType/>
      </UserInfo>
      <UserInfo>
        <DisplayName>TANFIN Lise</DisplayName>
        <AccountId>28</AccountId>
        <AccountType/>
      </UserInfo>
      <UserInfo>
        <DisplayName>TER LAAG Sheila</DisplayName>
        <AccountId>25</AccountId>
        <AccountType/>
      </UserInfo>
      <UserInfo>
        <DisplayName>ANNAN Sarah</DisplayName>
        <AccountId>68</AccountId>
        <AccountType/>
      </UserInfo>
      <UserInfo>
        <DisplayName>ADAMS Kyle</DisplayName>
        <AccountId>165</AccountId>
        <AccountType/>
      </UserInfo>
      <UserInfo>
        <DisplayName>AZINHEIRO Loide</DisplayName>
        <AccountId>166</AccountId>
        <AccountType/>
      </UserInfo>
      <UserInfo>
        <DisplayName>NAM Eugene</DisplayName>
        <AccountId>167</AccountId>
        <AccountType/>
      </UserInfo>
      <UserInfo>
        <DisplayName>WARD Jonathan</DisplayName>
        <AccountId>168</AccountId>
        <AccountType/>
      </UserInfo>
      <UserInfo>
        <DisplayName>VAN ZYL Jacques</DisplayName>
        <AccountId>169</AccountId>
        <AccountType/>
      </UserInfo>
      <UserInfo>
        <DisplayName>PATTISON Alexander</DisplayName>
        <AccountId>170</AccountId>
        <AccountType/>
      </UserInfo>
      <UserInfo>
        <DisplayName>CHEULA Justine</DisplayName>
        <AccountId>171</AccountId>
        <AccountType/>
      </UserInfo>
      <UserInfo>
        <DisplayName>DA COSTA Christel</DisplayName>
        <AccountId>172</AccountId>
        <AccountType/>
      </UserInfo>
      <UserInfo>
        <DisplayName>PATE Olivier</DisplayName>
        <AccountId>173</AccountId>
        <AccountType/>
      </UserInfo>
      <UserInfo>
        <DisplayName>SAVAGE Joelle</DisplayName>
        <AccountId>132</AccountId>
        <AccountType/>
      </UserInfo>
      <UserInfo>
        <DisplayName>MILES-KINGSTON Graham</DisplayName>
        <AccountId>174</AccountId>
        <AccountType/>
      </UserInfo>
      <UserInfo>
        <DisplayName>HEEPS Iain</DisplayName>
        <AccountId>175</AccountId>
        <AccountType/>
      </UserInfo>
      <UserInfo>
        <DisplayName>ARNOUX Valerie</DisplayName>
        <AccountId>181</AccountId>
        <AccountType/>
      </UserInfo>
      <UserInfo>
        <DisplayName>DE TESSIERES Eric</DisplayName>
        <AccountId>12</AccountId>
        <AccountType/>
      </UserInfo>
      <UserInfo>
        <DisplayName>OUELLETTE Chris</DisplayName>
        <AccountId>60</AccountId>
        <AccountType/>
      </UserInfo>
      <UserInfo>
        <DisplayName>DAVIES Guy</DisplayName>
        <AccountId>191</AccountId>
        <AccountType/>
      </UserInfo>
    </SharedWithUsers>
    <eDoc_IsItemAdded xmlns="60a93103-6095-4625-b5c9-7656c6bf4ad1">false</eDoc_IsItemAdded>
    <id1252b2c52c4599823e93123fe16dbc xmlns="60a93103-6095-4625-b5c9-7656c6bf4ad1">
      <Terms xmlns="http://schemas.microsoft.com/office/infopath/2007/PartnerControls">
        <TermInfo xmlns="http://schemas.microsoft.com/office/infopath/2007/PartnerControls">
          <TermName xmlns="http://schemas.microsoft.com/office/infopath/2007/PartnerControls">annual</TermName>
          <TermId xmlns="http://schemas.microsoft.com/office/infopath/2007/PartnerControls">7916f37b-779a-41fb-adb5-b1e9d406e868</TermId>
        </TermInfo>
      </Terms>
    </id1252b2c52c4599823e93123fe16dbc>
    <ad82a57ea16947a4a1397eaa129c8fc1 xmlns="60a93103-6095-4625-b5c9-7656c6bf4ad1">
      <Terms xmlns="http://schemas.microsoft.com/office/infopath/2007/PartnerControls"/>
    </ad82a57ea16947a4a1397eaa129c8fc1>
    <DocFinderId xmlns="60a93103-6095-4625-b5c9-7656c6bf4ad1">ea83e761-262a-442e-ad2b-6a966cd21b01</DocFinderId>
    <eDocToExported xmlns="60a93103-6095-4625-b5c9-7656c6bf4ad1">false</eDocToExported>
    <eDoc_Description xmlns="60a93103-6095-4625-b5c9-7656c6bf4ad1" xsi:nil="true"/>
    <eDoc_PortalUnpublicationDate xmlns="60a93103-6095-4625-b5c9-7656c6bf4ad1">2026-06-29T22:00:00+00:00</eDoc_PortalUnpublicationDate>
    <_dlc_DocIdPersistId xmlns="60a93103-6095-4625-b5c9-7656c6bf4ad1" xsi:nil="true"/>
    <eDoc_UploadDate xmlns="60a93103-6095-4625-b5c9-7656c6bf4ad1" xsi:nil="true"/>
    <eDoc_Owner xmlns="60a93103-6095-4625-b5c9-7656c6bf4ad1">
      <UserInfo>
        <DisplayName>JACKSON Celia</DisplayName>
        <AccountId>2883</AccountId>
        <AccountType/>
      </UserInfo>
    </eDoc_Owner>
    <eDoc_DueDateReminder xmlns="60a93103-6095-4625-b5c9-7656c6bf4ad1" xsi:nil="true"/>
    <a2fab22c651e4a9ebbc45779f12cd8b3 xmlns="60a93103-6095-4625-b5c9-7656c6bf4ad1">
      <Terms xmlns="http://schemas.microsoft.com/office/infopath/2007/PartnerControls">
        <TermInfo xmlns="http://schemas.microsoft.com/office/infopath/2007/PartnerControls">
          <TermName xmlns="http://schemas.microsoft.com/office/infopath/2007/PartnerControls">Annual Report</TermName>
          <TermId xmlns="http://schemas.microsoft.com/office/infopath/2007/PartnerControls">b1924160-684e-42b6-84dc-53077381396c</TermId>
        </TermInfo>
      </Terms>
    </a2fab22c651e4a9ebbc45779f12cd8b3>
    <n81b0fd67d4443dc97c1b089c677dbff xmlns="60a93103-6095-4625-b5c9-7656c6bf4ad1">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06ca66b2-d715-4ea5-8640-2faadb2e21d8</TermId>
        </TermInfo>
      </Terms>
    </n81b0fd67d4443dc97c1b089c677dbff>
    <eDoc_UploadedBy xmlns="60a93103-6095-4625-b5c9-7656c6bf4ad1">
      <UserInfo>
        <DisplayName/>
        <AccountId xsi:nil="true"/>
        <AccountType/>
      </UserInfo>
    </eDoc_UploadedBy>
    <eDoc_Checksum xmlns="60a93103-6095-4625-b5c9-7656c6bf4ad1">7dff31e961ab8f3d3baed874304492448ea1bdded5f9ee31864e531a291d10a1</eDoc_Checksum>
    <eDoc_AudienceTaxHTField0 xmlns="60a93103-6095-4625-b5c9-7656c6bf4ad1" xsi:nil="true"/>
    <eb778c4bd9364e569bcb720c0f850154 xmlns="60a93103-6095-4625-b5c9-7656c6bf4ad1">
      <Terms xmlns="http://schemas.microsoft.com/office/infopath/2007/PartnerControls">
        <TermInfo xmlns="http://schemas.microsoft.com/office/infopath/2007/PartnerControls">
          <TermName xmlns="http://schemas.microsoft.com/office/infopath/2007/PartnerControls">Contribution</TermName>
          <TermId xmlns="http://schemas.microsoft.com/office/infopath/2007/PartnerControls">c35ddb5a-2c24-430a-b699-c1dc76ae79f3</TermId>
        </TermInfo>
      </Terms>
    </eb778c4bd9364e569bcb720c0f850154>
    <eDoc_MetaArchive xmlns="60a93103-6095-4625-b5c9-7656c6bf4ad1" xsi:nil="true"/>
    <eDoc_DocumentCreationDate xmlns="60a93103-6095-4625-b5c9-7656c6bf4ad1">2025-06-27T09:19:37+00:00</eDoc_DocumentCreationDate>
    <eDoc_PortalPublicationDate xmlns="60a93103-6095-4625-b5c9-7656c6bf4ad1">2025-06-27T09:19:37+00:00</eDoc_PortalPublicationDate>
    <aa0bfe386f59475a994f27ce129a1206 xmlns="60a93103-6095-4625-b5c9-7656c6bf4ad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dfb19f3d-0467-42fe-832d-1e717d3f0a73</TermId>
        </TermInfo>
      </Terms>
    </aa0bfe386f59475a994f27ce129a1206>
    <eDoc_DocumentLink xmlns="60a93103-6095-4625-b5c9-7656c6bf4ad1" xsi:nil="true"/>
    <eDoc_Internet_Intranet xmlns="60a93103-6095-4625-b5c9-7656c6bf4ad1">false</eDoc_Internet_Intranet>
    <j404d3ea22f84f0da63e37f9f86908c9 xmlns="60a93103-6095-4625-b5c9-7656c6bf4ad1">
      <Terms xmlns="http://schemas.microsoft.com/office/infopath/2007/PartnerControls">
        <TermInfo xmlns="http://schemas.microsoft.com/office/infopath/2007/PartnerControls">
          <TermName xmlns="http://schemas.microsoft.com/office/infopath/2007/PartnerControls">United Kingdom</TermName>
          <TermId xmlns="http://schemas.microsoft.com/office/infopath/2007/PartnerControls">1d7425bc-c2c3-4428-92e0-a3a4d975e002</TermId>
        </TermInfo>
      </Terms>
    </j404d3ea22f84f0da63e37f9f86908c9>
    <_dlc_DocId xmlns="60a93103-6095-4625-b5c9-7656c6bf4ad1">QCCV6AVP7WQQ-659030661-33751</_dlc_DocId>
    <_dlc_DocIdUrl xmlns="60a93103-6095-4625-b5c9-7656c6bf4ad1">
      <Url>https://bnpparibas.sharepoint.com/sites/am-edocs/public/_layouts/15/DocIdRedir.aspx?ID=QCCV6AVP7WQQ-659030661-33751</Url>
      <Description>QCCV6AVP7WQQ-659030661-33751</Description>
    </_dlc_DocIdUrl>
    <LastVersionDocFinderUrl xmlns="948098c9-d7b0-401c-aca0-0b357c86e4b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MLDocumentNLP" ma:contentTypeID="0x0101004B6A54ECE1E505468611928E47E1020201010075E7C72B8710054EBC548416F6FBA601" ma:contentTypeVersion="26" ma:contentTypeDescription="This content type structures documents not linked to a product in the environment CML." ma:contentTypeScope="" ma:versionID="dcbaa3664ae172e5330cc71990a9e163">
  <xsd:schema xmlns:xsd="http://www.w3.org/2001/XMLSchema" xmlns:xs="http://www.w3.org/2001/XMLSchema" xmlns:p="http://schemas.microsoft.com/office/2006/metadata/properties" xmlns:ns2="60a93103-6095-4625-b5c9-7656c6bf4ad1" xmlns:ns3="948098c9-d7b0-401c-aca0-0b357c86e4be" targetNamespace="http://schemas.microsoft.com/office/2006/metadata/properties" ma:root="true" ma:fieldsID="a66c6bf8fca8edec381768f3bfaf0327" ns2:_="" ns3:_="">
    <xsd:import namespace="60a93103-6095-4625-b5c9-7656c6bf4ad1"/>
    <xsd:import namespace="948098c9-d7b0-401c-aca0-0b357c86e4be"/>
    <xsd:element name="properties">
      <xsd:complexType>
        <xsd:sequence>
          <xsd:element name="documentManagement">
            <xsd:complexType>
              <xsd:all>
                <xsd:element ref="ns2:eDoc_Description" minOccurs="0"/>
                <xsd:element ref="ns2:eDoc_DocumentCreationDate" minOccurs="0"/>
                <xsd:element ref="ns2:eDoc_Owner" minOccurs="0"/>
                <xsd:element ref="ns2:eDoc_PortalPublicationDate" minOccurs="0"/>
                <xsd:element ref="ns2:eDoc_PortalUnpublicationDate" minOccurs="0"/>
                <xsd:element ref="ns2:eDoc_Internet_Intranet"/>
                <xsd:element ref="ns2:eDoc_MetaArchive" minOccurs="0"/>
                <xsd:element ref="ns2:eDoc_DueDateReminder" minOccurs="0"/>
                <xsd:element ref="ns2:eDoc_UploadDate" minOccurs="0"/>
                <xsd:element ref="ns2:eDoc_UploadedBy" minOccurs="0"/>
                <xsd:element ref="ns2:eDoc_Checksum" minOccurs="0"/>
                <xsd:element ref="ns2:_dlc_DocId" minOccurs="0"/>
                <xsd:element ref="ns2:TaxCatchAll" minOccurs="0"/>
                <xsd:element ref="ns2:eDoc_AudienceTaxHTField0" minOccurs="0"/>
                <xsd:element ref="ns2:eDoc_IsItemAdded" minOccurs="0"/>
                <xsd:element ref="ns2:id1252b2c52c4599823e93123fe16dbc" minOccurs="0"/>
                <xsd:element ref="ns2:n81b0fd67d4443dc97c1b089c677dbff" minOccurs="0"/>
                <xsd:element ref="ns2:j404d3ea22f84f0da63e37f9f86908c9" minOccurs="0"/>
                <xsd:element ref="ns2:ad82a57ea16947a4a1397eaa129c8fc1" minOccurs="0"/>
                <xsd:element ref="ns2:eb778c4bd9364e569bcb720c0f850154" minOccurs="0"/>
                <xsd:element ref="ns2:aa0bfe386f59475a994f27ce129a1206" minOccurs="0"/>
                <xsd:element ref="ns2:a2fab22c651e4a9ebbc45779f12cd8b3" minOccurs="0"/>
                <xsd:element ref="ns2:eDoc_DocumentLink" minOccurs="0"/>
                <xsd:element ref="ns2:_dlc_DocIdUrl" minOccurs="0"/>
                <xsd:element ref="ns2:_dlc_DocIdPersistId" minOccurs="0"/>
                <xsd:element ref="ns2:TaxCatchAllLabel"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2:DocFinderId" minOccurs="0"/>
                <xsd:element ref="ns2:eDocToExported" minOccurs="0"/>
                <xsd:element ref="ns3:MediaServiceSearchProperties" minOccurs="0"/>
                <xsd:element ref="ns2:SharedWithUsers" minOccurs="0"/>
                <xsd:element ref="ns2:SharedWithDetails" minOccurs="0"/>
                <xsd:element ref="ns3:LastVersionDocFinder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3103-6095-4625-b5c9-7656c6bf4ad1" elementFormDefault="qualified">
    <xsd:import namespace="http://schemas.microsoft.com/office/2006/documentManagement/types"/>
    <xsd:import namespace="http://schemas.microsoft.com/office/infopath/2007/PartnerControls"/>
    <xsd:element name="eDoc_Description" ma:index="2" nillable="true" ma:displayName="Description" ma:description="Description of the document, you can add key words or tags for the search engine to find your document easily." ma:internalName="eDoc_Description" ma:readOnly="false">
      <xsd:simpleType>
        <xsd:restriction base="dms:Note">
          <xsd:maxLength value="255"/>
        </xsd:restriction>
      </xsd:simpleType>
    </xsd:element>
    <xsd:element name="eDoc_DocumentCreationDate" ma:index="4" nillable="true" ma:displayName="Document Date" ma:default="[today]" ma:description="Date of the data in the document or creation date of the document." ma:format="DateOnly" ma:indexed="true" ma:internalName="eDoc_DocumentCreationDate" ma:readOnly="false">
      <xsd:simpleType>
        <xsd:restriction base="dms:DateTime"/>
      </xsd:simpleType>
    </xsd:element>
    <xsd:element name="eDoc_Owner" ma:index="5" nillable="true" ma:displayName="Owner" ma:description="Person responsible for the document (could be the same person as the one uploading the document)." ma:indexed="true" ma:list="UserInfo" ma:SharePointGroup="0" ma:internalName="eDoc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PortalPublicationDate" ma:index="6" nillable="true" ma:displayName="Web Publication Date" ma:default="[today]" ma:description="Choose the date on which the document can be displayed on the websites." ma:format="DateOnly" ma:indexed="true" ma:internalName="eDoc_PortalPublicationDate" ma:readOnly="false">
      <xsd:simpleType>
        <xsd:restriction base="dms:DateTime"/>
      </xsd:simpleType>
    </xsd:element>
    <xsd:element name="eDoc_PortalUnpublicationDate" ma:index="7" nillable="true" ma:displayName="Web Unpublication Date" ma:description="Choose the date on which the document should be removed from the websites." ma:format="DateOnly" ma:indexed="true" ma:internalName="eDoc_PortalUnpublicationDate" ma:readOnly="false">
      <xsd:simpleType>
        <xsd:restriction base="dms:DateTime"/>
      </xsd:simpleType>
    </xsd:element>
    <xsd:element name="eDoc_Internet_Intranet" ma:index="10" ma:displayName="Document to be published on the websites ?" ma:default="0" ma:description="By choosing a document type, you determine whether or not the document goes to the public zone. If you wish your document to be displayed on websites, your document needs to be in the eDocs public zone.  Note that a document stored in the public zone is not automaticaly published on  websites. Some rules are set at website level, for example compliance rules. If you want to know more about the web publication process, please refer to eDocs help section." ma:indexed="true" ma:internalName="eDoc_Internet_Intranet" ma:readOnly="false">
      <xsd:simpleType>
        <xsd:restriction base="dms:Boolean"/>
      </xsd:simpleType>
    </xsd:element>
    <xsd:element name="eDoc_MetaArchive" ma:index="12" nillable="true" ma:displayName="Metadata Archived" ma:description="Contains the metadata of the previous CML 2007 not used in the new structure." ma:internalName="eDoc_MetaArchive" ma:readOnly="false">
      <xsd:simpleType>
        <xsd:restriction base="dms:Note">
          <xsd:maxLength value="255"/>
        </xsd:restriction>
      </xsd:simpleType>
    </xsd:element>
    <xsd:element name="eDoc_DueDateReminder" ma:index="14" nillable="true" ma:displayName="Alert on document expiration" ma:description="Based on the frequency of publication, a reminder email will be sent to the document owner on the expected date of new version upload. i.e. if you choose 'weekly', an email alert will be sent in 7 days to the document owner." ma:format="DateOnly" ma:internalName="eDoc_DueDateReminder" ma:readOnly="false">
      <xsd:simpleType>
        <xsd:restriction base="dms:DateTime"/>
      </xsd:simpleType>
    </xsd:element>
    <xsd:element name="eDoc_UploadDate" ma:index="15" nillable="true" ma:displayName="Upload date of the document" ma:description="Indicate the date when the document has been uploaded." ma:format="DateTime" ma:indexed="true" ma:internalName="eDoc_UploadDate" ma:readOnly="false">
      <xsd:simpleType>
        <xsd:restriction base="dms:DateTime"/>
      </xsd:simpleType>
    </xsd:element>
    <xsd:element name="eDoc_UploadedBy" ma:index="16" nillable="true" ma:displayName="Document uploaded by" ma:description="Indicate the name of the person who uploaded the document." ma:list="UserInfo" ma:SharePointGroup="0" ma:internalName="eDoc_Upload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Checksum" ma:index="17" nillable="true" ma:displayName="Checksum" ma:description="Checksum of the document binary content" ma:indexed="true" ma:internalName="eDoc_Checksum" ma:readOnly="false">
      <xsd:simpleType>
        <xsd:restriction base="dms:Text"/>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TaxCatchAll" ma:index="20" nillable="true" ma:displayName="Taxonomy Catch All Column" ma:hidden="true" ma:list="{ff6a1845-ad51-4735-8982-b6750efc7987}" ma:internalName="TaxCatchAll" ma:readOnly="false" ma:showField="CatchAllData"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eDoc_AudienceTaxHTField0" ma:index="21" nillable="true" ma:displayName="eDoc_Audience_0" ma:hidden="true" ma:internalName="eDoc_AudienceTaxHTField0" ma:readOnly="false">
      <xsd:simpleType>
        <xsd:restriction base="dms:Note"/>
      </xsd:simpleType>
    </xsd:element>
    <xsd:element name="eDoc_IsItemAdded" ma:index="22" nillable="true" ma:displayName="Is Item Added" ma:default="0" ma:description="Indicates if the item has just been added to CML, if it has not yet been processed by the Event Handler." ma:hidden="true" ma:internalName="eDoc_IsItemAdded" ma:readOnly="false">
      <xsd:simpleType>
        <xsd:restriction base="dms:Boolean"/>
      </xsd:simpleType>
    </xsd:element>
    <xsd:element name="id1252b2c52c4599823e93123fe16dbc" ma:index="25" nillable="true" ma:taxonomy="true" ma:internalName="id1252b2c52c4599823e93123fe16dbc" ma:taxonomyFieldName="eDoc_Periodicity" ma:displayName="Frequency of publication" ma:readOnly="false" ma:fieldId="{2d1252b2-c52c-4599-823e-93123fe16dbc}" ma:sspId="6e7c967a-c606-4e87-8e98-6b167b774cad" ma:termSetId="e6ff6873-6b0a-4cf0-b7ec-a45aed1ce42f" ma:anchorId="00000000-0000-0000-0000-000000000000" ma:open="false" ma:isKeyword="false">
      <xsd:complexType>
        <xsd:sequence>
          <xsd:element ref="pc:Terms" minOccurs="0" maxOccurs="1"/>
        </xsd:sequence>
      </xsd:complexType>
    </xsd:element>
    <xsd:element name="n81b0fd67d4443dc97c1b089c677dbff" ma:index="27" ma:taxonomy="true" ma:internalName="n81b0fd67d4443dc97c1b089c677dbff" ma:taxonomyFieldName="eDoc_Language" ma:displayName="Document Language" ma:readOnly="false" ma:fieldId="{781b0fd6-7d44-43dc-97c1-b089c677dbff}" ma:taxonomyMulti="true" ma:sspId="6e7c967a-c606-4e87-8e98-6b167b774cad" ma:termSetId="79b1cd3c-7a2a-4ea7-bac0-0442dd24bd7b" ma:anchorId="00000000-0000-0000-0000-000000000000" ma:open="false" ma:isKeyword="false">
      <xsd:complexType>
        <xsd:sequence>
          <xsd:element ref="pc:Terms" minOccurs="0" maxOccurs="1"/>
        </xsd:sequence>
      </xsd:complexType>
    </xsd:element>
    <xsd:element name="j404d3ea22f84f0da63e37f9f86908c9" ma:index="28" nillable="true" ma:taxonomy="true" ma:internalName="j404d3ea22f84f0da63e37f9f86908c9" ma:taxonomyFieldName="eDoc_PublicationCountry" ma:displayName="Publication Country" ma:readOnly="false" ma:fieldId="{3404d3ea-22f8-4f0d-a63e-37f9f86908c9}" ma:taxonomyMulti="true" ma:sspId="6e7c967a-c606-4e87-8e98-6b167b774cad" ma:termSetId="15b9ddc4-1cbf-4088-aa3b-0c2aee10f75e" ma:anchorId="00000000-0000-0000-0000-000000000000" ma:open="false" ma:isKeyword="false">
      <xsd:complexType>
        <xsd:sequence>
          <xsd:element ref="pc:Terms" minOccurs="0" maxOccurs="1"/>
        </xsd:sequence>
      </xsd:complexType>
    </xsd:element>
    <xsd:element name="ad82a57ea16947a4a1397eaa129c8fc1" ma:index="29" nillable="true" ma:taxonomy="true" ma:internalName="ad82a57ea16947a4a1397eaa129c8fc1" ma:taxonomyFieldName="eDoc_DistributionNetwork" ma:displayName="Distribution Network" ma:readOnly="false" ma:fieldId="{ad82a57e-a169-47a4-a139-7eaa129c8fc1}" ma:taxonomyMulti="true" ma:sspId="6e7c967a-c606-4e87-8e98-6b167b774cad" ma:termSetId="fc474f0f-906a-4058-bd47-119ce9deca2b" ma:anchorId="00000000-0000-0000-0000-000000000000" ma:open="false" ma:isKeyword="false">
      <xsd:complexType>
        <xsd:sequence>
          <xsd:element ref="pc:Terms" minOccurs="0" maxOccurs="1"/>
        </xsd:sequence>
      </xsd:complexType>
    </xsd:element>
    <xsd:element name="eb778c4bd9364e569bcb720c0f850154" ma:index="30" nillable="true" ma:taxonomy="true" ma:internalName="eb778c4bd9364e569bcb720c0f850154" ma:taxonomyFieldName="eDoc_Origin" ma:displayName="Origin" ma:indexed="true" ma:readOnly="false" ma:fieldId="{eb778c4b-d936-4e56-9bcb-720c0f850154}" ma:sspId="6e7c967a-c606-4e87-8e98-6b167b774cad" ma:termSetId="9bcd1139-a3f2-431b-9867-6a90c540f326" ma:anchorId="00000000-0000-0000-0000-000000000000" ma:open="false" ma:isKeyword="false">
      <xsd:complexType>
        <xsd:sequence>
          <xsd:element ref="pc:Terms" minOccurs="0" maxOccurs="1"/>
        </xsd:sequence>
      </xsd:complexType>
    </xsd:element>
    <xsd:element name="aa0bfe386f59475a994f27ce129a1206" ma:index="31" nillable="true" ma:taxonomy="true" ma:internalName="aa0bfe386f59475a994f27ce129a1206" ma:taxonomyFieldName="eDoc_Audience" ma:displayName="Audience" ma:readOnly="false" ma:fieldId="{aa0bfe38-6f59-475a-994f-27ce129a1206}" ma:taxonomyMulti="true" ma:sspId="6e7c967a-c606-4e87-8e98-6b167b774cad" ma:termSetId="ad2bad49-a67a-4169-8fb9-780998d7f906" ma:anchorId="00000000-0000-0000-0000-000000000000" ma:open="false" ma:isKeyword="false">
      <xsd:complexType>
        <xsd:sequence>
          <xsd:element ref="pc:Terms" minOccurs="0" maxOccurs="1"/>
        </xsd:sequence>
      </xsd:complexType>
    </xsd:element>
    <xsd:element name="a2fab22c651e4a9ebbc45779f12cd8b3" ma:index="32" ma:taxonomy="true" ma:internalName="a2fab22c651e4a9ebbc45779f12cd8b3" ma:taxonomyFieldName="eDoc_DocumentType" ma:displayName="Document Type" ma:indexed="true" ma:readOnly="false" ma:fieldId="{a2fab22c-651e-4a9e-bbc4-5779f12cd8b3}" ma:sspId="6e7c967a-c606-4e87-8e98-6b167b774cad" ma:termSetId="ba846dff-60f8-4f1c-ba68-96168732feb4" ma:anchorId="00000000-0000-0000-0000-000000000000" ma:open="false" ma:isKeyword="false">
      <xsd:complexType>
        <xsd:sequence>
          <xsd:element ref="pc:Terms" minOccurs="0" maxOccurs="1"/>
        </xsd:sequence>
      </xsd:complexType>
    </xsd:element>
    <xsd:element name="eDoc_DocumentLink" ma:index="36" nillable="true" ma:displayName="Document Link" ma:description="Current link between GPS and CML.(Currently unused)" ma:hidden="true" ma:internalName="eDoc_DocumentLink" ma:readOnly="fals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false">
      <xsd:simpleType>
        <xsd:restriction base="dms:Boolean"/>
      </xsd:simpleType>
    </xsd:element>
    <xsd:element name="TaxCatchAllLabel" ma:index="40" nillable="true" ma:displayName="Taxonomy Catch All Column1" ma:hidden="true" ma:list="{ff6a1845-ad51-4735-8982-b6750efc7987}" ma:internalName="TaxCatchAllLabel" ma:readOnly="true" ma:showField="CatchAllDataLabel"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DocFinderId" ma:index="48" nillable="true" ma:displayName="DocFinderId" ma:indexed="true" ma:internalName="DocFinderId">
      <xsd:simpleType>
        <xsd:restriction base="dms:Text">
          <xsd:maxLength value="255"/>
        </xsd:restriction>
      </xsd:simpleType>
    </xsd:element>
    <xsd:element name="eDocToExported" ma:index="49" nillable="true" ma:displayName="eDocToExported" ma:default="false" ma:internalName="eDocToExported">
      <xsd:simpleType>
        <xsd:restriction base="dms:Text">
          <xsd:maxLength value="255"/>
        </xsd:restriction>
      </xsd:simple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98c9-d7b0-401c-aca0-0b357c86e4be"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LastVersionDocFinderUrl" ma:index="53" nillable="true" ma:displayName="LastVersionDocFinderUrl" ma:internalName="LastVersionDocFinder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5B8BD50B-C88E-45F0-A0FB-757108EA740C}">
  <ds:schemaRefs>
    <ds:schemaRef ds:uri="http://schemas.openxmlformats.org/officeDocument/2006/bibliography"/>
  </ds:schemaRefs>
</ds:datastoreItem>
</file>

<file path=customXml/itemProps2.xml><?xml version="1.0" encoding="utf-8"?>
<ds:datastoreItem xmlns:ds="http://schemas.openxmlformats.org/officeDocument/2006/customXml" ds:itemID="{BFC9EE5D-3444-428E-BC7B-D5C26B2AD7FA}">
  <ds:schemaRefs>
    <ds:schemaRef ds:uri="http://schemas.microsoft.com/office/2006/metadata/properties"/>
    <ds:schemaRef ds:uri="http://schemas.microsoft.com/office/infopath/2007/PartnerControls"/>
    <ds:schemaRef ds:uri="a92f916b-a09a-40a5-964f-d73fe9be4783"/>
    <ds:schemaRef ds:uri="b067a0ce-7e9a-4cc4-9701-e496c4b8705d"/>
  </ds:schemaRefs>
</ds:datastoreItem>
</file>

<file path=customXml/itemProps3.xml><?xml version="1.0" encoding="utf-8"?>
<ds:datastoreItem xmlns:ds="http://schemas.openxmlformats.org/officeDocument/2006/customXml" ds:itemID="{DB3B0229-57DE-4540-90BC-78254C4B32F5}"/>
</file>

<file path=customXml/itemProps4.xml><?xml version="1.0" encoding="utf-8"?>
<ds:datastoreItem xmlns:ds="http://schemas.openxmlformats.org/officeDocument/2006/customXml" ds:itemID="{BB447041-A36D-40E2-A81E-00877E5CE76C}"/>
</file>

<file path=customXml/itemProps5.xml><?xml version="1.0" encoding="utf-8"?>
<ds:datastoreItem xmlns:ds="http://schemas.openxmlformats.org/officeDocument/2006/customXml" ds:itemID="{41402600-8153-47FE-B523-C884554683C7}"/>
</file>

<file path=docProps/app.xml><?xml version="1.0" encoding="utf-8"?>
<Properties xmlns="http://schemas.openxmlformats.org/officeDocument/2006/extended-properties" xmlns:vt="http://schemas.openxmlformats.org/officeDocument/2006/docPropsVTypes">
  <Template>Normal.dotm</Template>
  <TotalTime>36</TotalTime>
  <Pages>1</Pages>
  <Words>1902</Words>
  <Characters>10845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BNPP_AM_UK_TCFD_2024_Final.docx</dc:title>
  <dc:subject/>
  <dc:creator>Sarah ANNAN</dc:creator>
  <cp:keywords/>
  <dc:description/>
  <cp:lastModifiedBy>Celia JACKSON</cp:lastModifiedBy>
  <cp:revision>22</cp:revision>
  <cp:lastPrinted>2025-06-24T16:55:00Z</cp:lastPrinted>
  <dcterms:created xsi:type="dcterms:W3CDTF">2025-06-19T18:09:00Z</dcterms:created>
  <dcterms:modified xsi:type="dcterms:W3CDTF">2025-06-27T09:02:00Z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0x0101004B6A54ECE1E505468611928E47E1020201010075E7C72B8710054EBC548416F6FBA601</vt:lpwstr>
  </property>
  <property fmtid="{D5CDD505-2E9C-101B-9397-08002B2CF9AE}" pid="3" name="MediaServiceImageTags">
    <vt:lpwstr/>
  </property>
  <property fmtid="{D5CDD505-2E9C-101B-9397-08002B2CF9AE}" pid="4" name="MSIP_Label_48ed5431-0ab7-4c1b-98f4-d4e50f674d02_Enabled">
    <vt:lpwstr>true</vt:lpwstr>
  </property>
  <property fmtid="{D5CDD505-2E9C-101B-9397-08002B2CF9AE}" pid="5" name="MSIP_Label_48ed5431-0ab7-4c1b-98f4-d4e50f674d02_SetDate">
    <vt:lpwstr>2025-06-24T08:57:31Z</vt:lpwstr>
  </property>
  <property fmtid="{D5CDD505-2E9C-101B-9397-08002B2CF9AE}" pid="6" name="MSIP_Label_48ed5431-0ab7-4c1b-98f4-d4e50f674d02_Method">
    <vt:lpwstr>Privileged</vt:lpwstr>
  </property>
  <property fmtid="{D5CDD505-2E9C-101B-9397-08002B2CF9AE}" pid="7" name="MSIP_Label_48ed5431-0ab7-4c1b-98f4-d4e50f674d02_Name">
    <vt:lpwstr>48ed5431-0ab7-4c1b-98f4-d4e50f674d02</vt:lpwstr>
  </property>
  <property fmtid="{D5CDD505-2E9C-101B-9397-08002B2CF9AE}" pid="8" name="MSIP_Label_48ed5431-0ab7-4c1b-98f4-d4e50f674d02_SiteId">
    <vt:lpwstr>614f9c25-bffa-42c7-86d8-964101f55fa2</vt:lpwstr>
  </property>
  <property fmtid="{D5CDD505-2E9C-101B-9397-08002B2CF9AE}" pid="9" name="MSIP_Label_48ed5431-0ab7-4c1b-98f4-d4e50f674d02_ActionId">
    <vt:lpwstr>4b4ba992-0d67-49e1-a1a7-74193471a4be</vt:lpwstr>
  </property>
  <property fmtid="{D5CDD505-2E9C-101B-9397-08002B2CF9AE}" pid="10" name="MSIP_Label_48ed5431-0ab7-4c1b-98f4-d4e50f674d02_ContentBits">
    <vt:lpwstr>0</vt:lpwstr>
  </property>
  <property fmtid="{D5CDD505-2E9C-101B-9397-08002B2CF9AE}" pid="11" name="MSIP_Label_48ed5431-0ab7-4c1b-98f4-d4e50f674d02_Tag">
    <vt:lpwstr>10, 0, 1, 1</vt:lpwstr>
  </property>
  <property fmtid="{D5CDD505-2E9C-101B-9397-08002B2CF9AE}" pid="12" name="_dlc_DocIdItemGuid">
    <vt:lpwstr>ea83e761-262a-442e-ad2b-6a966cd21b01</vt:lpwstr>
  </property>
  <property fmtid="{D5CDD505-2E9C-101B-9397-08002B2CF9AE}" pid="13" name="eDoc_DistributionNetwork">
    <vt:lpwstr/>
  </property>
  <property fmtid="{D5CDD505-2E9C-101B-9397-08002B2CF9AE}" pid="14" name="eDoc_Language">
    <vt:lpwstr>19;#English|06ca66b2-d715-4ea5-8640-2faadb2e21d8</vt:lpwstr>
  </property>
  <property fmtid="{D5CDD505-2E9C-101B-9397-08002B2CF9AE}" pid="15" name="eDoc_PublicationCountry">
    <vt:lpwstr>194;#United Kingdom|1d7425bc-c2c3-4428-92e0-a3a4d975e002</vt:lpwstr>
  </property>
  <property fmtid="{D5CDD505-2E9C-101B-9397-08002B2CF9AE}" pid="16" name="eDoc_Periodicity">
    <vt:lpwstr>33;#annual|7916f37b-779a-41fb-adb5-b1e9d406e868</vt:lpwstr>
  </property>
  <property fmtid="{D5CDD505-2E9C-101B-9397-08002B2CF9AE}" pid="17" name="eDoc_InvestmentCenter">
    <vt:lpwstr/>
  </property>
  <property fmtid="{D5CDD505-2E9C-101B-9397-08002B2CF9AE}" pid="18" name="eDoc_DocumentType">
    <vt:lpwstr>337;#Annual Report|b1924160-684e-42b6-84dc-53077381396c</vt:lpwstr>
  </property>
  <property fmtid="{D5CDD505-2E9C-101B-9397-08002B2CF9AE}" pid="19" name="ia3973d6fef24162bf255d23de05c261">
    <vt:lpwstr/>
  </property>
  <property fmtid="{D5CDD505-2E9C-101B-9397-08002B2CF9AE}" pid="20" name="eDoc_Origin">
    <vt:lpwstr>23;#Contribution|c35ddb5a-2c24-430a-b699-c1dc76ae79f3</vt:lpwstr>
  </property>
  <property fmtid="{D5CDD505-2E9C-101B-9397-08002B2CF9AE}" pid="21" name="eDoc_Audience">
    <vt:lpwstr>31;#ALL|dfb19f3d-0467-42fe-832d-1e717d3f0a73</vt:lpwstr>
  </property>
</Properties>
</file>